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863A8" w14:textId="67A2DACD" w:rsidR="00D9436A" w:rsidRDefault="00D9436A" w:rsidP="00D9436A">
      <w:pPr>
        <w:tabs>
          <w:tab w:val="right" w:pos="9900"/>
        </w:tabs>
        <w:kinsoku w:val="0"/>
        <w:spacing w:after="0"/>
        <w:rPr>
          <w:rFonts w:ascii="Arial" w:hAnsi="Arial" w:cs="Arial"/>
          <w:b/>
          <w:bCs/>
          <w:snapToGrid/>
          <w:szCs w:val="24"/>
          <w:lang w:val="en-US"/>
        </w:rPr>
      </w:pPr>
      <w:r>
        <w:rPr>
          <w:rFonts w:ascii="Arial" w:hAnsi="Arial" w:cs="Arial"/>
          <w:b/>
          <w:bCs/>
        </w:rPr>
        <w:t>3GPP TSG RAN WG1 Meeting #97</w:t>
      </w:r>
      <w:r>
        <w:rPr>
          <w:rFonts w:ascii="Arial" w:hAnsi="Arial" w:cs="Arial"/>
          <w:b/>
          <w:bCs/>
        </w:rPr>
        <w:tab/>
        <w:t xml:space="preserve">                                                                          R1-190</w:t>
      </w:r>
      <w:r w:rsidR="00440F2E">
        <w:rPr>
          <w:rFonts w:ascii="Arial" w:hAnsi="Arial" w:cs="Arial"/>
          <w:b/>
          <w:bCs/>
        </w:rPr>
        <w:t>7264</w:t>
      </w:r>
    </w:p>
    <w:p w14:paraId="4D441612" w14:textId="77777777" w:rsidR="00D9436A" w:rsidRDefault="00D9436A" w:rsidP="00D9436A">
      <w:pPr>
        <w:tabs>
          <w:tab w:val="right" w:pos="9900"/>
        </w:tabs>
        <w:kinsoku w:val="0"/>
        <w:spacing w:after="0"/>
        <w:rPr>
          <w:rFonts w:ascii="Arial" w:hAnsi="Arial" w:cs="Arial"/>
          <w:b/>
          <w:bCs/>
        </w:rPr>
      </w:pPr>
      <w:r>
        <w:rPr>
          <w:rFonts w:ascii="Arial" w:hAnsi="Arial" w:cs="Arial"/>
          <w:b/>
          <w:bCs/>
        </w:rPr>
        <w:t>Reno, US</w:t>
      </w:r>
    </w:p>
    <w:p w14:paraId="480F9C10" w14:textId="77777777" w:rsidR="00D9436A" w:rsidRDefault="00D9436A" w:rsidP="00D9436A">
      <w:pPr>
        <w:tabs>
          <w:tab w:val="right" w:pos="9900"/>
        </w:tabs>
        <w:kinsoku w:val="0"/>
        <w:spacing w:after="0"/>
        <w:rPr>
          <w:rFonts w:ascii="Arial" w:hAnsi="Arial" w:cs="Arial"/>
          <w:b/>
          <w:bCs/>
        </w:rPr>
      </w:pPr>
      <w:r>
        <w:rPr>
          <w:rFonts w:ascii="Arial" w:hAnsi="Arial" w:cs="Arial"/>
          <w:b/>
          <w:bCs/>
        </w:rPr>
        <w:t>May 13</w:t>
      </w:r>
      <w:r w:rsidRPr="00941879">
        <w:rPr>
          <w:rFonts w:ascii="Arial" w:hAnsi="Arial" w:cs="Arial"/>
          <w:b/>
          <w:bCs/>
          <w:vertAlign w:val="superscript"/>
        </w:rPr>
        <w:t>th</w:t>
      </w:r>
      <w:r>
        <w:rPr>
          <w:rFonts w:ascii="Arial" w:hAnsi="Arial" w:cs="Arial"/>
          <w:b/>
          <w:bCs/>
        </w:rPr>
        <w:t xml:space="preserve"> – May 17</w:t>
      </w:r>
      <w:r w:rsidRPr="00941879">
        <w:rPr>
          <w:rFonts w:ascii="Arial" w:hAnsi="Arial" w:cs="Arial"/>
          <w:b/>
          <w:bCs/>
          <w:vertAlign w:val="superscript"/>
        </w:rPr>
        <w:t>th</w:t>
      </w:r>
      <w:r>
        <w:rPr>
          <w:rFonts w:ascii="Arial" w:hAnsi="Arial" w:cs="Arial"/>
          <w:b/>
          <w:bCs/>
        </w:rPr>
        <w:t xml:space="preserve">, 2019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3C11D564"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5BD63B9C" w14:textId="2ACA6F6B"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56EB1F84" w14:textId="47468C56" w:rsidR="00511898" w:rsidRDefault="00511898" w:rsidP="001576F9">
      <w:r>
        <w:t>Below is a list of previous agreements on this topic</w:t>
      </w:r>
      <w:r w:rsidR="00151CA9">
        <w:t>:</w:t>
      </w:r>
    </w:p>
    <w:p w14:paraId="5C5A8AD4" w14:textId="77777777" w:rsidR="00511898" w:rsidRPr="000800E1" w:rsidRDefault="00511898" w:rsidP="001576F9">
      <w:pPr>
        <w:rPr>
          <w:u w:val="single"/>
        </w:rPr>
      </w:pPr>
      <w:r w:rsidRPr="000800E1">
        <w:rPr>
          <w:u w:val="single"/>
        </w:rPr>
        <w:t>RAN1 #93, May 2018</w:t>
      </w:r>
    </w:p>
    <w:p w14:paraId="188CC055" w14:textId="77777777" w:rsidR="00511898" w:rsidRPr="007C7520" w:rsidRDefault="00511898" w:rsidP="001576F9">
      <w:r w:rsidRPr="00815372">
        <w:rPr>
          <w:highlight w:val="green"/>
        </w:rPr>
        <w:t>Agreement:</w:t>
      </w:r>
    </w:p>
    <w:p w14:paraId="6ABB4422" w14:textId="77777777" w:rsidR="00511898" w:rsidRPr="007C7520" w:rsidRDefault="00511898" w:rsidP="001576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1576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2F4FFAE9"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1576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73ACB941" w14:textId="77777777" w:rsidR="00E9190C" w:rsidRDefault="00E9190C" w:rsidP="001576F9">
      <w:pPr>
        <w:rPr>
          <w:u w:val="single"/>
        </w:rPr>
      </w:pPr>
    </w:p>
    <w:p w14:paraId="4011D9E9" w14:textId="35B81FE7" w:rsidR="00511898" w:rsidRDefault="00511898" w:rsidP="001576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1576F9">
      <w:pPr>
        <w:rPr>
          <w:iCs/>
        </w:rPr>
      </w:pPr>
      <w:r w:rsidRPr="00EF7BAD">
        <w:rPr>
          <w:iCs/>
          <w:highlight w:val="green"/>
        </w:rPr>
        <w:t>Agreement:</w:t>
      </w:r>
    </w:p>
    <w:p w14:paraId="7300F047" w14:textId="77777777" w:rsidR="00511898" w:rsidRDefault="00511898" w:rsidP="001576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1576F9">
      <w:pPr>
        <w:rPr>
          <w:u w:val="single"/>
          <w:lang w:eastAsia="x-none"/>
        </w:rPr>
      </w:pPr>
      <w:r w:rsidRPr="003A4D69">
        <w:rPr>
          <w:u w:val="single"/>
          <w:lang w:eastAsia="x-none"/>
        </w:rPr>
        <w:t>Conclusion:</w:t>
      </w:r>
    </w:p>
    <w:p w14:paraId="024C4AF0" w14:textId="77777777" w:rsidR="00511898" w:rsidRDefault="00511898" w:rsidP="001576F9">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1576F9">
      <w:pPr>
        <w:rPr>
          <w:lang w:eastAsia="x-none"/>
        </w:rPr>
      </w:pPr>
      <w:r w:rsidRPr="003A4D69">
        <w:rPr>
          <w:highlight w:val="green"/>
          <w:lang w:eastAsia="x-none"/>
        </w:rPr>
        <w:t>Agreement:</w:t>
      </w:r>
    </w:p>
    <w:p w14:paraId="093F6277" w14:textId="77777777" w:rsidR="00511898" w:rsidRDefault="00511898" w:rsidP="001576F9">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1576F9">
      <w:pPr>
        <w:rPr>
          <w:lang w:eastAsia="x-none"/>
        </w:rPr>
      </w:pPr>
      <w:r w:rsidRPr="00FB3AFA">
        <w:rPr>
          <w:highlight w:val="green"/>
          <w:lang w:eastAsia="x-none"/>
        </w:rPr>
        <w:t>Agreement:</w:t>
      </w:r>
    </w:p>
    <w:p w14:paraId="29C6C8D7" w14:textId="77777777" w:rsidR="00511898" w:rsidRDefault="00511898" w:rsidP="001576F9">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1576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1576F9">
      <w:pPr>
        <w:rPr>
          <w:lang w:eastAsia="x-none"/>
        </w:rPr>
      </w:pPr>
      <w:r w:rsidRPr="006667AC">
        <w:rPr>
          <w:highlight w:val="green"/>
          <w:lang w:eastAsia="x-none"/>
        </w:rPr>
        <w:t>Agreement:</w:t>
      </w:r>
    </w:p>
    <w:p w14:paraId="32994AD9" w14:textId="77777777" w:rsidR="00511898" w:rsidRDefault="00511898" w:rsidP="001576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1576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1576F9">
      <w:pPr>
        <w:rPr>
          <w:lang w:eastAsia="x-none"/>
        </w:rPr>
      </w:pPr>
      <w:r w:rsidRPr="003E4BBC">
        <w:rPr>
          <w:highlight w:val="green"/>
          <w:lang w:eastAsia="x-none"/>
        </w:rPr>
        <w:t>Agreement</w:t>
      </w:r>
      <w:r>
        <w:rPr>
          <w:lang w:eastAsia="x-none"/>
        </w:rPr>
        <w:t>:</w:t>
      </w:r>
    </w:p>
    <w:p w14:paraId="002DCD9C" w14:textId="77777777" w:rsidR="00511898" w:rsidRPr="003E4BBC" w:rsidRDefault="00511898" w:rsidP="001576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1576F9">
      <w:pPr>
        <w:numPr>
          <w:ilvl w:val="0"/>
          <w:numId w:val="25"/>
        </w:numPr>
        <w:adjustRightInd/>
        <w:snapToGrid/>
        <w:spacing w:after="0"/>
        <w:rPr>
          <w:lang w:eastAsia="x-none"/>
        </w:rPr>
      </w:pPr>
      <w:r w:rsidRPr="003E4BBC">
        <w:rPr>
          <w:lang w:eastAsia="x-none"/>
        </w:rPr>
        <w:t>Reception of NACK feedback via DFI for the corresponding HARQ process</w:t>
      </w:r>
    </w:p>
    <w:p w14:paraId="3A8B8FEF" w14:textId="77777777" w:rsidR="00511898" w:rsidRDefault="00511898" w:rsidP="001576F9">
      <w:pPr>
        <w:numPr>
          <w:ilvl w:val="0"/>
          <w:numId w:val="25"/>
        </w:numPr>
        <w:adjustRightInd/>
        <w:snapToGrid/>
        <w:spacing w:after="0"/>
        <w:rPr>
          <w:lang w:eastAsia="x-none"/>
        </w:rPr>
      </w:pPr>
      <w:r w:rsidRPr="003E4BBC">
        <w:rPr>
          <w:lang w:eastAsia="x-none"/>
        </w:rPr>
        <w:lastRenderedPageBreak/>
        <w:t>FFS: No reception of feedback from gNB upon the timer expiration.</w:t>
      </w:r>
    </w:p>
    <w:p w14:paraId="171D9B91" w14:textId="77777777" w:rsidR="00511898" w:rsidRPr="003E4BBC" w:rsidRDefault="00511898" w:rsidP="001576F9">
      <w:pPr>
        <w:numPr>
          <w:ilvl w:val="1"/>
          <w:numId w:val="25"/>
        </w:numPr>
        <w:adjustRightInd/>
        <w:snapToGrid/>
        <w:spacing w:after="0"/>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14:paraId="65E5D80C" w14:textId="77777777" w:rsidR="00511898" w:rsidRDefault="00511898" w:rsidP="001576F9">
      <w:pPr>
        <w:rPr>
          <w:lang w:eastAsia="x-none"/>
        </w:rPr>
      </w:pPr>
      <w:r w:rsidRPr="001C41D2">
        <w:rPr>
          <w:highlight w:val="green"/>
          <w:lang w:eastAsia="x-none"/>
        </w:rPr>
        <w:t>Agreement:</w:t>
      </w:r>
    </w:p>
    <w:p w14:paraId="3D9E446A" w14:textId="77777777" w:rsidR="00511898" w:rsidRDefault="00511898" w:rsidP="001576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1576F9">
      <w:pPr>
        <w:numPr>
          <w:ilvl w:val="0"/>
          <w:numId w:val="26"/>
        </w:numPr>
        <w:adjustRightInd/>
        <w:snapToGrid/>
        <w:spacing w:after="0"/>
        <w:rPr>
          <w:lang w:eastAsia="x-none"/>
        </w:rPr>
      </w:pPr>
      <w:r>
        <w:rPr>
          <w:lang w:eastAsia="x-none"/>
        </w:rPr>
        <w:t>FFS: detailed mechanism.</w:t>
      </w:r>
    </w:p>
    <w:p w14:paraId="2A99DE28" w14:textId="77777777" w:rsidR="00511898" w:rsidRDefault="00511898" w:rsidP="001576F9">
      <w:pPr>
        <w:rPr>
          <w:lang w:eastAsia="x-none"/>
        </w:rPr>
      </w:pPr>
      <w:r w:rsidRPr="001C41D2">
        <w:rPr>
          <w:highlight w:val="green"/>
          <w:lang w:eastAsia="x-none"/>
        </w:rPr>
        <w:t>Agreement:</w:t>
      </w:r>
    </w:p>
    <w:p w14:paraId="22081985" w14:textId="6BEC7214" w:rsidR="00511898" w:rsidRDefault="00511898" w:rsidP="001576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5F0AA065" w14:textId="77777777" w:rsidR="00E9190C" w:rsidRDefault="00E9190C" w:rsidP="001576F9">
      <w:pPr>
        <w:rPr>
          <w:u w:val="single"/>
        </w:rPr>
      </w:pPr>
    </w:p>
    <w:p w14:paraId="6769EBA4" w14:textId="5A508BA8" w:rsidR="002116FD" w:rsidRDefault="002116FD" w:rsidP="001576F9">
      <w:pPr>
        <w:rPr>
          <w:u w:val="single"/>
        </w:rPr>
      </w:pPr>
      <w:r w:rsidRPr="000800E1">
        <w:rPr>
          <w:u w:val="single"/>
        </w:rPr>
        <w:t>RAN1 #9</w:t>
      </w:r>
      <w:r>
        <w:rPr>
          <w:u w:val="single"/>
        </w:rPr>
        <w:t>5</w:t>
      </w:r>
      <w:r w:rsidRPr="000800E1">
        <w:rPr>
          <w:u w:val="single"/>
        </w:rPr>
        <w:t xml:space="preserve">, </w:t>
      </w:r>
      <w:r>
        <w:rPr>
          <w:u w:val="single"/>
        </w:rPr>
        <w:t>Nov</w:t>
      </w:r>
      <w:r w:rsidR="003D486D">
        <w:rPr>
          <w:u w:val="single"/>
        </w:rPr>
        <w:t>ember</w:t>
      </w:r>
      <w:r w:rsidRPr="000800E1">
        <w:rPr>
          <w:u w:val="single"/>
        </w:rPr>
        <w:t xml:space="preserve"> 2018</w:t>
      </w:r>
    </w:p>
    <w:p w14:paraId="7D5026FA" w14:textId="086BBA98" w:rsidR="002116FD" w:rsidRDefault="002116FD" w:rsidP="001576F9">
      <w:pPr>
        <w:rPr>
          <w:lang w:eastAsia="x-none"/>
        </w:rPr>
      </w:pPr>
      <w:r w:rsidRPr="00C35E5B">
        <w:rPr>
          <w:highlight w:val="green"/>
          <w:lang w:eastAsia="x-none"/>
        </w:rPr>
        <w:t>Agreement:</w:t>
      </w:r>
    </w:p>
    <w:p w14:paraId="06F45297" w14:textId="77777777" w:rsidR="002116FD" w:rsidRDefault="002116FD" w:rsidP="001576F9">
      <w:pPr>
        <w:rPr>
          <w:lang w:eastAsia="x-none"/>
        </w:rPr>
      </w:pPr>
      <w:r>
        <w:rPr>
          <w:lang w:eastAsia="x-none"/>
        </w:rPr>
        <w:t>Adopt the following TP for the TR:</w:t>
      </w:r>
    </w:p>
    <w:p w14:paraId="66111171" w14:textId="77777777" w:rsidR="002116FD" w:rsidRDefault="002116FD" w:rsidP="001576F9">
      <w:pPr>
        <w:rPr>
          <w:lang w:eastAsia="x-none"/>
        </w:rPr>
      </w:pPr>
      <w:r w:rsidRPr="00C35E5B">
        <w:rPr>
          <w:lang w:eastAsia="x-none"/>
        </w:rPr>
        <w:t xml:space="preserve">As for potential solutions to providing flexibility on time domain resource allocation, </w:t>
      </w:r>
      <w:proofErr w:type="gramStart"/>
      <w:r w:rsidRPr="00C35E5B">
        <w:rPr>
          <w:lang w:eastAsia="x-none"/>
        </w:rPr>
        <w:t>bitmap based</w:t>
      </w:r>
      <w:proofErr w:type="gramEnd"/>
      <w:r w:rsidRPr="00C35E5B">
        <w:rPr>
          <w:lang w:eastAsia="x-none"/>
        </w:rPr>
        <w:t xml:space="preserve"> approach and NR Rel-15 based time domain resource allocation approach, which includes {periodicity, offset in the frame, start symbol and length of PUSCH and K-repetition </w:t>
      </w:r>
      <w:proofErr w:type="spellStart"/>
      <w:r w:rsidRPr="00C35E5B">
        <w:rPr>
          <w:lang w:eastAsia="x-none"/>
        </w:rPr>
        <w:t>signaling</w:t>
      </w:r>
      <w:proofErr w:type="spellEnd"/>
      <w:r w:rsidRPr="00C35E5B">
        <w:rPr>
          <w:lang w:eastAsia="x-none"/>
        </w:rPr>
        <w:t>}, are identified as potential candidates. Additional aspects such as finer granularity of resource allocation, and multiple resources within a period may be considered for enhancing flexibility on time domain resource allocation.</w:t>
      </w:r>
    </w:p>
    <w:p w14:paraId="4FC5F96B" w14:textId="77777777" w:rsidR="002116FD" w:rsidRDefault="002116FD" w:rsidP="001576F9">
      <w:pPr>
        <w:rPr>
          <w:lang w:eastAsia="x-none"/>
        </w:rPr>
      </w:pPr>
      <w:r w:rsidRPr="00C35E5B">
        <w:rPr>
          <w:highlight w:val="green"/>
          <w:lang w:eastAsia="x-none"/>
        </w:rPr>
        <w:t>Agreement:</w:t>
      </w:r>
    </w:p>
    <w:p w14:paraId="78FE5862" w14:textId="77777777" w:rsidR="002116FD" w:rsidRDefault="002116FD" w:rsidP="001576F9">
      <w:pPr>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7B8C81DC" w14:textId="77777777" w:rsidR="002116FD" w:rsidRDefault="002116FD" w:rsidP="001576F9">
      <w:pPr>
        <w:rPr>
          <w:lang w:eastAsia="x-none"/>
        </w:rPr>
      </w:pPr>
      <w:r w:rsidRPr="00F57608">
        <w:rPr>
          <w:highlight w:val="green"/>
          <w:lang w:eastAsia="x-none"/>
        </w:rPr>
        <w:t>Agreement:</w:t>
      </w:r>
    </w:p>
    <w:p w14:paraId="585ED3D9" w14:textId="77777777" w:rsidR="002116FD" w:rsidRDefault="002116FD" w:rsidP="001576F9">
      <w:pPr>
        <w:rPr>
          <w:lang w:eastAsia="x-none"/>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0BDB3A9A" w14:textId="77777777" w:rsidR="002116FD" w:rsidRDefault="002116FD" w:rsidP="001576F9">
      <w:pPr>
        <w:rPr>
          <w:lang w:eastAsia="x-none"/>
        </w:rPr>
      </w:pPr>
      <w:r w:rsidRPr="00F57608">
        <w:rPr>
          <w:highlight w:val="green"/>
          <w:lang w:eastAsia="x-none"/>
        </w:rPr>
        <w:t>Agreement:</w:t>
      </w:r>
    </w:p>
    <w:p w14:paraId="7463E58E" w14:textId="77777777" w:rsidR="002116FD" w:rsidRDefault="002116FD" w:rsidP="001576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 xml:space="preserve">the resources utilized by the </w:t>
      </w:r>
      <w:proofErr w:type="gramStart"/>
      <w:r w:rsidRPr="00F57608">
        <w:rPr>
          <w:lang w:eastAsia="x-none"/>
        </w:rPr>
        <w:t>UCI</w:t>
      </w:r>
      <w:r>
        <w:rPr>
          <w:lang w:eastAsia="x-none"/>
        </w:rPr>
        <w:t>,</w:t>
      </w:r>
      <w:r w:rsidRPr="00F57608">
        <w:rPr>
          <w:lang w:eastAsia="x-none"/>
        </w:rPr>
        <w:t xml:space="preserve"> and</w:t>
      </w:r>
      <w:proofErr w:type="gramEnd"/>
      <w:r w:rsidRPr="00F57608">
        <w:rPr>
          <w:lang w:eastAsia="x-none"/>
        </w:rPr>
        <w:t xml:space="preserve">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079B8DA7" w14:textId="77777777" w:rsidR="002116FD" w:rsidRDefault="002116FD" w:rsidP="001576F9">
      <w:pPr>
        <w:rPr>
          <w:lang w:eastAsia="x-none"/>
        </w:rPr>
      </w:pPr>
      <w:r w:rsidRPr="00081C10">
        <w:rPr>
          <w:highlight w:val="green"/>
          <w:lang w:eastAsia="x-none"/>
        </w:rPr>
        <w:t>Agreement:</w:t>
      </w:r>
    </w:p>
    <w:p w14:paraId="7595E4E8" w14:textId="77777777" w:rsidR="002116FD" w:rsidRPr="00081C10" w:rsidRDefault="002116FD" w:rsidP="001576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127B7CB0"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 xml:space="preserve">Additional information fields can </w:t>
      </w:r>
      <w:proofErr w:type="gramStart"/>
      <w:r w:rsidRPr="00081C10">
        <w:rPr>
          <w:lang w:val="en-US" w:eastAsia="x-none"/>
        </w:rPr>
        <w:t>be considered to be</w:t>
      </w:r>
      <w:proofErr w:type="gramEnd"/>
      <w:r w:rsidRPr="00081C10">
        <w:rPr>
          <w:lang w:val="en-US" w:eastAsia="x-none"/>
        </w:rPr>
        <w:t xml:space="preserve"> included in the UCI, e.g. UE-ID, COT sharing information, PUSCH duration, etc.</w:t>
      </w:r>
    </w:p>
    <w:p w14:paraId="266B2EB3"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7853DACB" w14:textId="77777777" w:rsidR="002116FD" w:rsidRDefault="002116FD" w:rsidP="001576F9">
      <w:pPr>
        <w:rPr>
          <w:lang w:eastAsia="x-none"/>
        </w:rPr>
      </w:pPr>
      <w:r w:rsidRPr="00960EA6">
        <w:rPr>
          <w:highlight w:val="green"/>
          <w:lang w:eastAsia="x-none"/>
        </w:rPr>
        <w:t>Agreement:</w:t>
      </w:r>
    </w:p>
    <w:p w14:paraId="43FD921C" w14:textId="77777777" w:rsidR="002116FD" w:rsidRPr="00960EA6" w:rsidRDefault="002116FD" w:rsidP="001576F9">
      <w:pPr>
        <w:rPr>
          <w:lang w:val="en-US" w:eastAsia="x-none"/>
        </w:rPr>
      </w:pPr>
      <w:r w:rsidRPr="00960EA6">
        <w:rPr>
          <w:lang w:val="en-US" w:eastAsia="x-none"/>
        </w:rPr>
        <w:t>Adopt the following text proposal to the TR:</w:t>
      </w:r>
    </w:p>
    <w:p w14:paraId="71DB1974" w14:textId="322C3721" w:rsidR="002116FD" w:rsidRDefault="002116FD" w:rsidP="001576F9">
      <w:pPr>
        <w:numPr>
          <w:ilvl w:val="0"/>
          <w:numId w:val="30"/>
        </w:numPr>
        <w:adjustRightInd/>
        <w:snapToGrid/>
        <w:spacing w:after="0"/>
        <w:rPr>
          <w:lang w:val="en-US" w:eastAsia="x-none"/>
        </w:rPr>
      </w:pPr>
      <w:r w:rsidRPr="00960EA6">
        <w:rPr>
          <w:lang w:val="en-US" w:eastAsia="x-none"/>
        </w:rPr>
        <w:t xml:space="preserve">It was identified that sharing resources with gNB within COT(s) that is acquired by UE(s) as part of configured </w:t>
      </w:r>
      <w:proofErr w:type="gramStart"/>
      <w:r w:rsidRPr="00960EA6">
        <w:rPr>
          <w:lang w:val="en-US" w:eastAsia="x-none"/>
        </w:rPr>
        <w:t>grant based</w:t>
      </w:r>
      <w:proofErr w:type="gramEnd"/>
      <w:r w:rsidRPr="00960EA6">
        <w:rPr>
          <w:lang w:val="en-US" w:eastAsia="x-none"/>
        </w:rPr>
        <w:t xml:space="preserve"> transmissions should be supported. It was also identified that allowing configured </w:t>
      </w:r>
      <w:proofErr w:type="gramStart"/>
      <w:r w:rsidRPr="00960EA6">
        <w:rPr>
          <w:lang w:val="en-US" w:eastAsia="x-none"/>
        </w:rPr>
        <w:t>grant based</w:t>
      </w:r>
      <w:proofErr w:type="gramEnd"/>
      <w:r w:rsidRPr="00960EA6">
        <w:rPr>
          <w:lang w:val="en-US" w:eastAsia="x-none"/>
        </w:rPr>
        <w:t xml:space="preserve"> transmissions within a gNB acquired COT should be supported. Details of identification of situations when COT(s) sharing is </w:t>
      </w:r>
      <w:proofErr w:type="gramStart"/>
      <w:r w:rsidRPr="00960EA6">
        <w:rPr>
          <w:lang w:val="en-US" w:eastAsia="x-none"/>
        </w:rPr>
        <w:t>possible</w:t>
      </w:r>
      <w:proofErr w:type="gramEnd"/>
      <w:r w:rsidRPr="00960EA6">
        <w:rPr>
          <w:lang w:val="en-US" w:eastAsia="x-none"/>
        </w:rPr>
        <w:t xml:space="preserve"> and the details of potential resource sharing mechanisms and rules can be determined when specifications are developed.</w:t>
      </w:r>
    </w:p>
    <w:p w14:paraId="654BAF99" w14:textId="401F408A" w:rsidR="00754BD6" w:rsidRDefault="00754BD6" w:rsidP="00754BD6">
      <w:pPr>
        <w:adjustRightInd/>
        <w:snapToGrid/>
        <w:spacing w:after="0"/>
        <w:rPr>
          <w:lang w:val="en-US" w:eastAsia="x-none"/>
        </w:rPr>
      </w:pPr>
    </w:p>
    <w:p w14:paraId="1CA35C94" w14:textId="083605D1" w:rsidR="00754BD6" w:rsidRDefault="00754BD6" w:rsidP="00754BD6">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56509EE2"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6DEC2163" w14:textId="77777777" w:rsidR="00754BD6" w:rsidRPr="001243DE" w:rsidRDefault="00754BD6" w:rsidP="00754BD6">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16C9B247"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t>Alt. 1: Bitmap based approach as baseline with potential enhancement</w:t>
      </w:r>
    </w:p>
    <w:p w14:paraId="52C90311"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lastRenderedPageBreak/>
        <w:t>Companies are encouraged to provide detailed design in next meeting</w:t>
      </w:r>
    </w:p>
    <w:p w14:paraId="048782A3"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t>Alt. 2: NR Rel-15 based time domain resource allocation approach as baseline with potential enhancement</w:t>
      </w:r>
    </w:p>
    <w:p w14:paraId="5DAB6A6D"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49DD13A3"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41473BD7"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64CF88F6"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08C627C0"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34EFB72F"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6B535605" w14:textId="77777777" w:rsidR="00754BD6" w:rsidRPr="001243DE" w:rsidRDefault="00754BD6" w:rsidP="00754BD6">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7717F6BF"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6D62042E"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6447503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1EDD69C2"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2F2F032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3998DA8A"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3804C523"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B9A0817" w14:textId="77777777" w:rsidR="00754BD6" w:rsidRPr="001243DE" w:rsidRDefault="00754BD6" w:rsidP="00754BD6">
      <w:pPr>
        <w:rPr>
          <w:rFonts w:cs="Times"/>
          <w:u w:val="single"/>
          <w:lang w:eastAsia="x-none"/>
        </w:rPr>
      </w:pPr>
      <w:r w:rsidRPr="001243DE">
        <w:rPr>
          <w:rFonts w:cs="Times"/>
          <w:u w:val="single"/>
          <w:lang w:eastAsia="x-none"/>
        </w:rPr>
        <w:t>Conclusion:</w:t>
      </w:r>
    </w:p>
    <w:p w14:paraId="7F3513AC" w14:textId="77777777" w:rsidR="00754BD6" w:rsidRPr="001243DE" w:rsidRDefault="00754BD6" w:rsidP="00754BD6">
      <w:pPr>
        <w:rPr>
          <w:rFonts w:cs="Times"/>
          <w:lang w:val="en-US" w:eastAsia="x-none"/>
        </w:rPr>
      </w:pPr>
      <w:r w:rsidRPr="001243DE">
        <w:rPr>
          <w:rFonts w:cs="Times"/>
          <w:lang w:val="en-US" w:eastAsia="x-none"/>
        </w:rPr>
        <w:t xml:space="preserve">The following aspects should be discussed further as part of the channel access discussions </w:t>
      </w:r>
    </w:p>
    <w:p w14:paraId="3240ABF7"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7611ED95"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7556EB85" w14:textId="77777777" w:rsidR="00754BD6" w:rsidRPr="001243DE" w:rsidRDefault="00754BD6" w:rsidP="00754BD6">
      <w:pPr>
        <w:rPr>
          <w:rFonts w:cs="Times"/>
          <w:lang w:eastAsia="x-none"/>
        </w:rPr>
      </w:pPr>
      <w:r w:rsidRPr="001243DE">
        <w:rPr>
          <w:rFonts w:cs="Times"/>
          <w:highlight w:val="green"/>
          <w:lang w:eastAsia="x-none"/>
        </w:rPr>
        <w:t>Agreement:</w:t>
      </w:r>
    </w:p>
    <w:p w14:paraId="229651A4" w14:textId="77777777" w:rsidR="00754BD6" w:rsidRPr="001243DE" w:rsidRDefault="00754BD6" w:rsidP="00754BD6">
      <w:pPr>
        <w:rPr>
          <w:rFonts w:cs="Times"/>
          <w:lang w:eastAsia="x-none"/>
        </w:rPr>
      </w:pPr>
      <w:bookmarkStart w:id="0" w:name="_Hlk991366"/>
      <w:r w:rsidRPr="001243DE">
        <w:rPr>
          <w:rFonts w:cs="Times"/>
          <w:lang w:eastAsia="x-none"/>
        </w:rPr>
        <w:t>CG-UCI should at least include the following information:</w:t>
      </w:r>
    </w:p>
    <w:p w14:paraId="7BC6D206"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HARQ ID</w:t>
      </w:r>
    </w:p>
    <w:p w14:paraId="15741B08"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NDI</w:t>
      </w:r>
    </w:p>
    <w:p w14:paraId="223DB64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RV</w:t>
      </w:r>
    </w:p>
    <w:p w14:paraId="3486C0B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309C4782"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0"/>
    <w:p w14:paraId="4305F339" w14:textId="1104785B" w:rsidR="00754BD6" w:rsidRDefault="00754BD6" w:rsidP="00754BD6">
      <w:pPr>
        <w:adjustRightInd/>
        <w:snapToGrid/>
        <w:spacing w:after="0"/>
        <w:rPr>
          <w:lang w:val="en-US" w:eastAsia="x-none"/>
        </w:rPr>
      </w:pPr>
    </w:p>
    <w:p w14:paraId="35E8E1A5" w14:textId="04A3B5B9" w:rsidR="00F71488" w:rsidRDefault="00F71488" w:rsidP="00F71488">
      <w:pPr>
        <w:rPr>
          <w:u w:val="single"/>
        </w:rPr>
      </w:pPr>
      <w:r w:rsidRPr="000800E1">
        <w:rPr>
          <w:u w:val="single"/>
        </w:rPr>
        <w:t>RAN1 #</w:t>
      </w:r>
      <w:r>
        <w:rPr>
          <w:u w:val="single"/>
        </w:rPr>
        <w:t>96</w:t>
      </w:r>
      <w:r w:rsidRPr="000800E1">
        <w:rPr>
          <w:u w:val="single"/>
        </w:rPr>
        <w:t xml:space="preserve">, </w:t>
      </w:r>
      <w:r>
        <w:rPr>
          <w:u w:val="single"/>
        </w:rPr>
        <w:t>Feb</w:t>
      </w:r>
      <w:r w:rsidRPr="000800E1">
        <w:rPr>
          <w:u w:val="single"/>
        </w:rPr>
        <w:t xml:space="preserve"> 201</w:t>
      </w:r>
      <w:r>
        <w:rPr>
          <w:u w:val="single"/>
        </w:rPr>
        <w:t>9</w:t>
      </w:r>
    </w:p>
    <w:p w14:paraId="21122FD1" w14:textId="77777777" w:rsidR="00F71488" w:rsidRDefault="00F71488" w:rsidP="00F71488">
      <w:pPr>
        <w:rPr>
          <w:lang w:eastAsia="x-none"/>
        </w:rPr>
      </w:pPr>
      <w:r w:rsidRPr="00E044F3">
        <w:rPr>
          <w:highlight w:val="green"/>
          <w:lang w:eastAsia="x-none"/>
        </w:rPr>
        <w:t>Agreement:</w:t>
      </w:r>
    </w:p>
    <w:p w14:paraId="51C1303A" w14:textId="77777777" w:rsidR="00F71488" w:rsidRDefault="00F71488" w:rsidP="00F71488">
      <w:pPr>
        <w:rPr>
          <w:lang w:eastAsia="x-none"/>
        </w:rPr>
      </w:pPr>
      <w:r>
        <w:rPr>
          <w:lang w:eastAsia="x-none"/>
        </w:rPr>
        <w:t>For PUSCH transmitted using CG, CBG-based retransmission is supported at least by using dedicated scheduled resource allocated by an UL grant.</w:t>
      </w:r>
    </w:p>
    <w:p w14:paraId="7B640FF6" w14:textId="77777777" w:rsidR="00F71488" w:rsidRDefault="00F71488" w:rsidP="00F71488">
      <w:pPr>
        <w:numPr>
          <w:ilvl w:val="0"/>
          <w:numId w:val="50"/>
        </w:numPr>
        <w:adjustRightInd/>
        <w:snapToGrid/>
        <w:spacing w:after="0"/>
        <w:jc w:val="left"/>
        <w:rPr>
          <w:lang w:eastAsia="x-none"/>
        </w:rPr>
      </w:pPr>
      <w:r>
        <w:rPr>
          <w:lang w:eastAsia="x-none"/>
        </w:rPr>
        <w:t>FFS: CBG-based retransmission using a configured grant</w:t>
      </w:r>
    </w:p>
    <w:p w14:paraId="48C549FA" w14:textId="77777777" w:rsidR="00F71488" w:rsidRDefault="00F71488" w:rsidP="00F71488">
      <w:pPr>
        <w:numPr>
          <w:ilvl w:val="0"/>
          <w:numId w:val="50"/>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33F91300" w14:textId="77777777" w:rsidR="00F71488" w:rsidRDefault="00F71488" w:rsidP="00F71488">
      <w:pPr>
        <w:rPr>
          <w:lang w:eastAsia="x-none"/>
        </w:rPr>
      </w:pPr>
      <w:r w:rsidRPr="00D07C8C">
        <w:rPr>
          <w:highlight w:val="green"/>
          <w:lang w:eastAsia="x-none"/>
        </w:rPr>
        <w:t>Agreement:</w:t>
      </w:r>
    </w:p>
    <w:p w14:paraId="755AB67F" w14:textId="77777777" w:rsidR="00F71488" w:rsidRDefault="00F71488" w:rsidP="00F71488">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34181BA0" w14:textId="77777777" w:rsidR="00F71488" w:rsidRDefault="00F71488" w:rsidP="00F71488">
      <w:pPr>
        <w:numPr>
          <w:ilvl w:val="0"/>
          <w:numId w:val="51"/>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45ACBBD1" w14:textId="77777777" w:rsidR="00F71488" w:rsidRDefault="00F71488" w:rsidP="00F71488">
      <w:pPr>
        <w:rPr>
          <w:lang w:eastAsia="x-none"/>
        </w:rPr>
      </w:pPr>
      <w:r w:rsidRPr="00AD0057">
        <w:rPr>
          <w:highlight w:val="green"/>
          <w:lang w:eastAsia="x-none"/>
        </w:rPr>
        <w:t>Agreement:</w:t>
      </w:r>
    </w:p>
    <w:p w14:paraId="0EAE264F" w14:textId="77777777" w:rsidR="00F71488" w:rsidRDefault="00F71488" w:rsidP="00F71488">
      <w:r>
        <w:t>When a UE initiates a channel occupancy with a transmission using a configured grant, it can signal at least the following</w:t>
      </w:r>
    </w:p>
    <w:p w14:paraId="4A004EF5" w14:textId="77777777" w:rsidR="00F71488" w:rsidRPr="00AD0057" w:rsidRDefault="00F71488" w:rsidP="00F71488">
      <w:pPr>
        <w:numPr>
          <w:ilvl w:val="0"/>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08E1F7EE" w14:textId="77777777" w:rsidR="00F71488" w:rsidRDefault="00F71488" w:rsidP="00F71488">
      <w:pPr>
        <w:numPr>
          <w:ilvl w:val="0"/>
          <w:numId w:val="51"/>
        </w:numPr>
        <w:adjustRightInd/>
        <w:snapToGrid/>
        <w:spacing w:after="0"/>
        <w:jc w:val="left"/>
        <w:rPr>
          <w:lang w:eastAsia="x-none"/>
        </w:rPr>
      </w:pPr>
      <w:r>
        <w:rPr>
          <w:lang w:eastAsia="x-none"/>
        </w:rPr>
        <w:t xml:space="preserve">FFS: </w:t>
      </w:r>
    </w:p>
    <w:p w14:paraId="5FF120A7" w14:textId="77777777" w:rsidR="00F71488" w:rsidRDefault="00F71488" w:rsidP="00F71488">
      <w:pPr>
        <w:numPr>
          <w:ilvl w:val="1"/>
          <w:numId w:val="51"/>
        </w:numPr>
        <w:adjustRightInd/>
        <w:snapToGrid/>
        <w:spacing w:after="0"/>
        <w:jc w:val="left"/>
        <w:rPr>
          <w:lang w:eastAsia="x-none"/>
        </w:rPr>
      </w:pPr>
      <w:r>
        <w:rPr>
          <w:lang w:eastAsia="x-none"/>
        </w:rPr>
        <w:t>How the duration is signalled</w:t>
      </w:r>
    </w:p>
    <w:p w14:paraId="407E938A" w14:textId="77777777" w:rsidR="00F71488" w:rsidRDefault="00F71488" w:rsidP="00F71488">
      <w:pPr>
        <w:numPr>
          <w:ilvl w:val="1"/>
          <w:numId w:val="51"/>
        </w:numPr>
        <w:adjustRightInd/>
        <w:snapToGrid/>
        <w:spacing w:after="0"/>
        <w:jc w:val="left"/>
        <w:rPr>
          <w:lang w:eastAsia="x-none"/>
        </w:rPr>
      </w:pPr>
      <w:r>
        <w:rPr>
          <w:lang w:eastAsia="x-none"/>
        </w:rPr>
        <w:t>Whether the UE should signal continued use of the COT for its own transmissions</w:t>
      </w:r>
    </w:p>
    <w:p w14:paraId="52EEEC0C" w14:textId="77777777" w:rsidR="00F71488" w:rsidRDefault="00F71488" w:rsidP="00F71488">
      <w:pPr>
        <w:numPr>
          <w:ilvl w:val="1"/>
          <w:numId w:val="51"/>
        </w:numPr>
        <w:adjustRightInd/>
        <w:snapToGrid/>
        <w:spacing w:after="0"/>
        <w:jc w:val="left"/>
        <w:rPr>
          <w:lang w:eastAsia="x-none"/>
        </w:rPr>
      </w:pPr>
      <w:r>
        <w:rPr>
          <w:lang w:eastAsia="x-none"/>
        </w:rPr>
        <w:t>LBT priority class</w:t>
      </w:r>
    </w:p>
    <w:p w14:paraId="50211AE9" w14:textId="511E5AB5" w:rsidR="00F71488" w:rsidRDefault="00F71488" w:rsidP="00754BD6">
      <w:pPr>
        <w:adjustRightInd/>
        <w:snapToGrid/>
        <w:spacing w:after="0"/>
        <w:rPr>
          <w:lang w:val="en-US" w:eastAsia="x-none"/>
        </w:rPr>
      </w:pPr>
    </w:p>
    <w:p w14:paraId="7B276BD1" w14:textId="4B9BA6FA" w:rsidR="000959D0" w:rsidRDefault="000959D0" w:rsidP="000959D0">
      <w:pPr>
        <w:rPr>
          <w:u w:val="single"/>
        </w:rPr>
      </w:pPr>
      <w:r w:rsidRPr="000800E1">
        <w:rPr>
          <w:u w:val="single"/>
        </w:rPr>
        <w:t>RAN1 #</w:t>
      </w:r>
      <w:r>
        <w:rPr>
          <w:u w:val="single"/>
        </w:rPr>
        <w:t>96bis</w:t>
      </w:r>
      <w:r w:rsidRPr="000800E1">
        <w:rPr>
          <w:u w:val="single"/>
        </w:rPr>
        <w:t xml:space="preserve">, </w:t>
      </w:r>
      <w:r>
        <w:rPr>
          <w:u w:val="single"/>
        </w:rPr>
        <w:t>Apr</w:t>
      </w:r>
      <w:r w:rsidRPr="000800E1">
        <w:rPr>
          <w:u w:val="single"/>
        </w:rPr>
        <w:t xml:space="preserve"> 201</w:t>
      </w:r>
      <w:r>
        <w:rPr>
          <w:u w:val="single"/>
        </w:rPr>
        <w:t>9</w:t>
      </w:r>
    </w:p>
    <w:p w14:paraId="258427CD" w14:textId="468D7117" w:rsidR="000959D0" w:rsidRDefault="000959D0" w:rsidP="000959D0">
      <w:pPr>
        <w:rPr>
          <w:lang w:eastAsia="x-none"/>
        </w:rPr>
      </w:pPr>
      <w:r w:rsidRPr="00BB4FDD">
        <w:rPr>
          <w:highlight w:val="green"/>
          <w:lang w:eastAsia="x-none"/>
        </w:rPr>
        <w:t>Agreement:</w:t>
      </w:r>
    </w:p>
    <w:p w14:paraId="59F79EAA" w14:textId="77777777" w:rsidR="000959D0" w:rsidRDefault="000959D0" w:rsidP="000959D0">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0B8ECCA2" w14:textId="77777777" w:rsidR="000959D0" w:rsidRPr="006F7EF3" w:rsidRDefault="000959D0" w:rsidP="000959D0">
      <w:pPr>
        <w:pStyle w:val="ListParagraph"/>
        <w:numPr>
          <w:ilvl w:val="0"/>
          <w:numId w:val="58"/>
        </w:numPr>
        <w:adjustRightInd/>
        <w:snapToGrid/>
        <w:spacing w:after="0"/>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004D1369" w14:textId="77777777" w:rsidR="000959D0" w:rsidRDefault="000959D0" w:rsidP="000959D0">
      <w:pPr>
        <w:pStyle w:val="ListParagraph"/>
        <w:numPr>
          <w:ilvl w:val="1"/>
          <w:numId w:val="58"/>
        </w:numPr>
        <w:adjustRightInd/>
        <w:snapToGrid/>
        <w:spacing w:before="240" w:after="120"/>
        <w:contextualSpacing/>
      </w:pPr>
      <w:r>
        <w:rPr>
          <w:rFonts w:hint="eastAsia"/>
        </w:rPr>
        <w:lastRenderedPageBreak/>
        <w:t>FFS:</w:t>
      </w:r>
      <w:r>
        <w:t xml:space="preserve"> A bit in the bitmap can correspond to a slot or sub-slot or group of slots</w:t>
      </w:r>
    </w:p>
    <w:p w14:paraId="27EE4B3C" w14:textId="77777777" w:rsidR="000959D0" w:rsidRDefault="000959D0" w:rsidP="000959D0">
      <w:pPr>
        <w:pStyle w:val="ListParagraph"/>
        <w:numPr>
          <w:ilvl w:val="1"/>
          <w:numId w:val="58"/>
        </w:numPr>
        <w:adjustRightInd/>
        <w:snapToGrid/>
        <w:spacing w:before="240" w:after="120"/>
        <w:contextualSpacing/>
      </w:pPr>
      <w:r>
        <w:t>FFS: duration of bitmap in time, e.g. 40ms</w:t>
      </w:r>
    </w:p>
    <w:p w14:paraId="7BC8F717" w14:textId="77777777" w:rsidR="000959D0" w:rsidRDefault="000959D0" w:rsidP="000959D0">
      <w:pPr>
        <w:pStyle w:val="ListParagraph"/>
        <w:numPr>
          <w:ilvl w:val="0"/>
          <w:numId w:val="58"/>
        </w:numPr>
        <w:adjustRightInd/>
        <w:snapToGrid/>
        <w:spacing w:before="240" w:after="120"/>
        <w:contextualSpacing/>
      </w:pPr>
      <w:r>
        <w:t>Option 2: A mechanism based on multiple NR Rel-15 configurations</w:t>
      </w:r>
    </w:p>
    <w:p w14:paraId="67BC21B8" w14:textId="77777777" w:rsidR="000959D0" w:rsidRDefault="000959D0" w:rsidP="000959D0">
      <w:pPr>
        <w:pStyle w:val="ListParagraph"/>
        <w:numPr>
          <w:ilvl w:val="1"/>
          <w:numId w:val="58"/>
        </w:numPr>
        <w:adjustRightInd/>
        <w:snapToGrid/>
        <w:spacing w:before="240" w:after="120"/>
        <w:contextualSpacing/>
      </w:pPr>
      <w:r>
        <w:t>FFS: Whether any further enhancement is needed to Rel-16 beyond what is being considered in the URLLC WI</w:t>
      </w:r>
    </w:p>
    <w:p w14:paraId="37666D21" w14:textId="77777777" w:rsidR="000959D0" w:rsidRDefault="000959D0" w:rsidP="000959D0">
      <w:pPr>
        <w:pStyle w:val="ListParagraph"/>
        <w:numPr>
          <w:ilvl w:val="0"/>
          <w:numId w:val="58"/>
        </w:numPr>
        <w:adjustRightInd/>
        <w:snapToGrid/>
        <w:spacing w:after="0"/>
      </w:pPr>
      <w:r>
        <w:t>Option 3: Configuration in addition to the Rel-15 baseline of one or more of the following aspects:</w:t>
      </w:r>
    </w:p>
    <w:p w14:paraId="6F756A4B" w14:textId="77777777" w:rsidR="000959D0" w:rsidRDefault="000959D0" w:rsidP="000959D0">
      <w:pPr>
        <w:pStyle w:val="ListParagraph"/>
        <w:numPr>
          <w:ilvl w:val="1"/>
          <w:numId w:val="58"/>
        </w:numPr>
        <w:adjustRightInd/>
        <w:snapToGrid/>
        <w:spacing w:after="0"/>
      </w:pPr>
      <w:r>
        <w:t>Multiple offsets within an active configuration</w:t>
      </w:r>
    </w:p>
    <w:p w14:paraId="067BC140" w14:textId="77777777" w:rsidR="000959D0" w:rsidRDefault="000959D0" w:rsidP="000959D0">
      <w:pPr>
        <w:pStyle w:val="ListParagraph"/>
        <w:numPr>
          <w:ilvl w:val="1"/>
          <w:numId w:val="58"/>
        </w:numPr>
        <w:adjustRightInd/>
        <w:snapToGrid/>
        <w:spacing w:before="240" w:after="120"/>
        <w:contextualSpacing/>
      </w:pPr>
      <w:r>
        <w:t>Duration of transmission for an offset</w:t>
      </w:r>
    </w:p>
    <w:p w14:paraId="54B16D6B" w14:textId="77777777" w:rsidR="000959D0" w:rsidRDefault="000959D0" w:rsidP="000959D0">
      <w:pPr>
        <w:pStyle w:val="ListParagraph"/>
        <w:numPr>
          <w:ilvl w:val="0"/>
          <w:numId w:val="58"/>
        </w:numPr>
        <w:adjustRightInd/>
        <w:snapToGrid/>
        <w:spacing w:before="240" w:after="120"/>
        <w:contextualSpacing/>
      </w:pPr>
      <w:r>
        <w:t xml:space="preserve">Option 4: A bitmap to configure UL transmission </w:t>
      </w:r>
      <w:proofErr w:type="spellStart"/>
      <w:r>
        <w:t>opportunies</w:t>
      </w:r>
      <w:proofErr w:type="spellEnd"/>
      <w:r>
        <w:t xml:space="preserve"> to replace current time domain resource configuration</w:t>
      </w:r>
    </w:p>
    <w:p w14:paraId="35BF926A" w14:textId="77777777" w:rsidR="000959D0" w:rsidRDefault="000959D0" w:rsidP="000959D0">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1160BF9B" w14:textId="77777777" w:rsidR="000959D0" w:rsidRDefault="000959D0" w:rsidP="000959D0">
      <w:pPr>
        <w:pStyle w:val="ListParagraph"/>
        <w:numPr>
          <w:ilvl w:val="1"/>
          <w:numId w:val="58"/>
        </w:numPr>
        <w:adjustRightInd/>
        <w:snapToGrid/>
        <w:spacing w:before="240" w:after="120"/>
        <w:contextualSpacing/>
      </w:pPr>
      <w:r>
        <w:t>FFS: duration of bitmap in time, e.g. 40ms</w:t>
      </w:r>
    </w:p>
    <w:p w14:paraId="47A361A5" w14:textId="77777777" w:rsidR="000959D0" w:rsidRDefault="000959D0" w:rsidP="000959D0">
      <w:pPr>
        <w:pStyle w:val="ListParagraph"/>
        <w:numPr>
          <w:ilvl w:val="1"/>
          <w:numId w:val="58"/>
        </w:numPr>
        <w:adjustRightInd/>
        <w:snapToGrid/>
        <w:spacing w:before="240" w:after="120"/>
        <w:contextualSpacing/>
      </w:pPr>
      <w:r>
        <w:t>Note: This is importing LAA AUL functionality into NR</w:t>
      </w:r>
    </w:p>
    <w:p w14:paraId="148AA261" w14:textId="77777777" w:rsidR="000959D0" w:rsidRPr="004D49FB" w:rsidRDefault="000959D0" w:rsidP="000959D0">
      <w:pPr>
        <w:adjustRightInd/>
        <w:snapToGrid/>
        <w:spacing w:after="0"/>
        <w:rPr>
          <w:lang w:val="en-US" w:eastAsia="x-none"/>
        </w:rPr>
      </w:pPr>
    </w:p>
    <w:p w14:paraId="01D5C5C2" w14:textId="09CD2247" w:rsidR="00B559A2" w:rsidRPr="00985B1D" w:rsidRDefault="005E56F3" w:rsidP="00985B1D">
      <w:pPr>
        <w:pStyle w:val="Heading1"/>
        <w:numPr>
          <w:ilvl w:val="0"/>
          <w:numId w:val="3"/>
        </w:numPr>
      </w:pPr>
      <w:r>
        <w:t xml:space="preserve">Summary of NR </w:t>
      </w:r>
      <w:r w:rsidR="00AE7336">
        <w:t>Configured Grant</w:t>
      </w:r>
      <w:r w:rsidR="00151CA9">
        <w:t xml:space="preserve"> Operation</w:t>
      </w:r>
    </w:p>
    <w:p w14:paraId="2AE20711" w14:textId="0E6C8A36" w:rsidR="006D23D0" w:rsidRDefault="008C0830" w:rsidP="00371D45">
      <w:r>
        <w:t xml:space="preserve">Two types of </w:t>
      </w:r>
      <w:r w:rsidR="00AE7336">
        <w:t xml:space="preserve">configured grant </w:t>
      </w:r>
      <w:r>
        <w:t>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6AD776FB" w:rsidR="00CA2520" w:rsidRPr="005E56F3" w:rsidRDefault="00CA2520" w:rsidP="00371D45">
      <w:pPr>
        <w:pStyle w:val="ListParagraph"/>
        <w:numPr>
          <w:ilvl w:val="0"/>
          <w:numId w:val="9"/>
        </w:numPr>
      </w:pPr>
      <w:r w:rsidRPr="005E56F3">
        <w:t>Type II: RRC / DCI (no override of any RRC</w:t>
      </w:r>
      <w:r w:rsidR="00AE7336">
        <w:t xml:space="preserve"> parameters</w:t>
      </w:r>
      <w:r w:rsidRPr="005E56F3">
        <w:t>) to signal MCS and available resources</w:t>
      </w:r>
    </w:p>
    <w:p w14:paraId="42D08C17" w14:textId="77777777" w:rsidR="004E0BC3" w:rsidRDefault="00CA2520" w:rsidP="00371D45">
      <w:pPr>
        <w:pStyle w:val="ListParagraph"/>
        <w:numPr>
          <w:ilvl w:val="0"/>
          <w:numId w:val="9"/>
        </w:numPr>
      </w:pPr>
      <w:r w:rsidRPr="005E56F3">
        <w:t xml:space="preserve">Slot-based and mini-slot-based </w:t>
      </w:r>
      <w:proofErr w:type="spellStart"/>
      <w:r w:rsidRPr="005E56F3">
        <w:t>tx</w:t>
      </w:r>
      <w:proofErr w:type="spellEnd"/>
      <w:r w:rsidRPr="005E56F3">
        <w:t xml:space="preserve">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4FEE778" w:rsidR="00CA2520" w:rsidRPr="004E0BC3" w:rsidRDefault="00CA2520" w:rsidP="00371D45">
      <w:pPr>
        <w:pStyle w:val="ListParagraph"/>
        <w:numPr>
          <w:ilvl w:val="1"/>
          <w:numId w:val="9"/>
        </w:numPr>
      </w:pPr>
      <w:r w:rsidRPr="004E0BC3">
        <w:t xml:space="preserve">Grant-based re-Tx of TB after </w:t>
      </w:r>
      <w:r w:rsidR="001221C8">
        <w:t>grant-free (</w:t>
      </w:r>
      <w:r w:rsidRPr="004E0BC3">
        <w:t>GF</w:t>
      </w:r>
      <w:r w:rsidR="001221C8">
        <w:t>)</w:t>
      </w:r>
      <w:r w:rsidRPr="004E0BC3">
        <w:t>1</w:t>
      </w:r>
      <w:r w:rsidRPr="00371D45">
        <w:rPr>
          <w:vertAlign w:val="superscript"/>
        </w:rPr>
        <w:t>st</w:t>
      </w:r>
      <w:r w:rsidRPr="004E0BC3">
        <w:t xml:space="preserve"> Tx</w:t>
      </w:r>
      <w:r w:rsidR="009C37DC">
        <w:t xml:space="preserve"> on CG resources</w:t>
      </w:r>
    </w:p>
    <w:p w14:paraId="07333DB4" w14:textId="2010180C"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t>
      </w:r>
      <w:r w:rsidR="00AE7336">
        <w:t xml:space="preserve">on </w:t>
      </w:r>
      <w:r w:rsidR="009C37DC">
        <w:t>CG</w:t>
      </w:r>
      <w:r w:rsidR="00AE7336">
        <w:t xml:space="preserve"> resources</w:t>
      </w:r>
      <w:r w:rsidR="00AE7336" w:rsidRPr="004E0BC3">
        <w:t xml:space="preserve"> </w:t>
      </w:r>
      <w:r w:rsidRPr="004E0BC3">
        <w:t>with up to K=8 re-Tx (or repetition</w:t>
      </w:r>
      <w:proofErr w:type="gramStart"/>
      <w:r w:rsidRPr="004E0BC3">
        <w:t>),  w</w:t>
      </w:r>
      <w:r w:rsidR="00D219BA">
        <w:t>ith</w:t>
      </w:r>
      <w:proofErr w:type="gramEnd"/>
      <w:r w:rsidRPr="004E0BC3">
        <w:t xml:space="preserve"> early term</w:t>
      </w:r>
      <w:r w:rsidR="00D219BA">
        <w:t>ination</w:t>
      </w:r>
      <w:r w:rsidRPr="004E0BC3">
        <w:t xml:space="preserve">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w:t>
      </w:r>
      <w:proofErr w:type="spellStart"/>
      <w:r w:rsidRPr="004E0BC3">
        <w:t>tx</w:t>
      </w:r>
      <w:proofErr w:type="spellEnd"/>
      <w:r w:rsidRPr="004E0BC3">
        <w:t xml:space="preserve"> opportunities for repetition in each period. </w:t>
      </w:r>
    </w:p>
    <w:p w14:paraId="7F7A846B" w14:textId="3C308A42" w:rsidR="004E0BC3" w:rsidRPr="004E0BC3" w:rsidRDefault="004E0BC3" w:rsidP="00371D45">
      <w:pPr>
        <w:pStyle w:val="ListParagraph"/>
        <w:numPr>
          <w:ilvl w:val="0"/>
          <w:numId w:val="9"/>
        </w:numPr>
      </w:pPr>
      <w:r w:rsidRPr="004E0BC3">
        <w:t xml:space="preserve">Tx opportunities are tied to certain RV order ({0,2,3,1}, {0,3,0,3}, and {0,0,0,0} are supported). Initial </w:t>
      </w:r>
      <w:proofErr w:type="spellStart"/>
      <w:r w:rsidRPr="004E0BC3">
        <w:t>tx</w:t>
      </w:r>
      <w:proofErr w:type="spellEnd"/>
      <w:r w:rsidRPr="004E0BC3">
        <w:t xml:space="preserve"> of repetition must start with RV0, but its timing is flexible otherwise</w:t>
      </w:r>
    </w:p>
    <w:p w14:paraId="0E5B3E42" w14:textId="1E3D4465" w:rsidR="00CA2520" w:rsidRDefault="00CA2520" w:rsidP="00371D45">
      <w:r>
        <w:t xml:space="preserve">In Type 1 NR </w:t>
      </w:r>
      <w:r w:rsidR="00236569">
        <w:t>configured grant</w:t>
      </w:r>
      <w:r>
        <w:t xml:space="preserve">,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440F2E">
        <w:t xml:space="preserve">Figure </w:t>
      </w:r>
      <w:r w:rsidR="00440F2E">
        <w:rPr>
          <w:noProof/>
        </w:rPr>
        <w:t>1</w:t>
      </w:r>
      <w:r w:rsidRPr="00CA2520">
        <w:fldChar w:fldCharType="end"/>
      </w:r>
      <w:r>
        <w:t>.</w:t>
      </w:r>
    </w:p>
    <w:p w14:paraId="7BA61075" w14:textId="77777777" w:rsidR="00CA2520" w:rsidRDefault="00CA2520" w:rsidP="00371D45">
      <w:pPr>
        <w:jc w:val="center"/>
      </w:pPr>
      <w:r>
        <w:rPr>
          <w:noProof/>
          <w:lang w:val="en-US" w:eastAsia="en-US"/>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5E6CD3BA" w:rsidR="00CA2520" w:rsidRDefault="00CA2520" w:rsidP="00371D45">
      <w:pPr>
        <w:pStyle w:val="Caption"/>
        <w:jc w:val="center"/>
      </w:pPr>
      <w:bookmarkStart w:id="1" w:name="_Ref506196924"/>
      <w:r>
        <w:t xml:space="preserve">Figure </w:t>
      </w:r>
      <w:r>
        <w:fldChar w:fldCharType="begin"/>
      </w:r>
      <w:r>
        <w:instrText xml:space="preserve"> SEQ Figure \* ARABIC </w:instrText>
      </w:r>
      <w:r>
        <w:fldChar w:fldCharType="separate"/>
      </w:r>
      <w:r w:rsidR="00440F2E">
        <w:rPr>
          <w:noProof/>
        </w:rPr>
        <w:t>1</w:t>
      </w:r>
      <w:r>
        <w:fldChar w:fldCharType="end"/>
      </w:r>
      <w:bookmarkEnd w:id="1"/>
      <w:r>
        <w:t xml:space="preserve"> Type 1 NR </w:t>
      </w:r>
      <w:r w:rsidR="00236569">
        <w:t>Configured Grant</w:t>
      </w:r>
    </w:p>
    <w:p w14:paraId="5EEE2F26" w14:textId="40D78D12" w:rsidR="00CA2520" w:rsidRDefault="00CA2520" w:rsidP="00371D45">
      <w:r>
        <w:t xml:space="preserve">In Type 2 NR </w:t>
      </w:r>
      <w:r w:rsidR="00236569">
        <w:t>configured grant</w:t>
      </w:r>
      <w:r>
        <w:t xml:space="preserve">,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440F2E">
        <w:t xml:space="preserve">Figure </w:t>
      </w:r>
      <w:r w:rsidR="00440F2E">
        <w:rPr>
          <w:noProof/>
        </w:rPr>
        <w:t>2</w:t>
      </w:r>
      <w:r w:rsidR="008D4A19" w:rsidRPr="008D4A19">
        <w:fldChar w:fldCharType="end"/>
      </w:r>
      <w:r w:rsidR="008D4A19">
        <w:t>.</w:t>
      </w:r>
    </w:p>
    <w:p w14:paraId="438D048D" w14:textId="77777777" w:rsidR="008D4A19" w:rsidRDefault="00CA2520" w:rsidP="00371D45">
      <w:pPr>
        <w:jc w:val="center"/>
      </w:pPr>
      <w:r>
        <w:rPr>
          <w:noProof/>
          <w:lang w:val="en-US" w:eastAsia="en-US"/>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25FE6E06" w:rsidR="00153DF8" w:rsidRDefault="008D4A19" w:rsidP="00371D45">
      <w:pPr>
        <w:pStyle w:val="Caption"/>
        <w:jc w:val="center"/>
      </w:pPr>
      <w:bookmarkStart w:id="2" w:name="_Ref506197012"/>
      <w:r>
        <w:t xml:space="preserve">Figure </w:t>
      </w:r>
      <w:r>
        <w:fldChar w:fldCharType="begin"/>
      </w:r>
      <w:r>
        <w:instrText xml:space="preserve"> SEQ Figure \* ARABIC </w:instrText>
      </w:r>
      <w:r>
        <w:fldChar w:fldCharType="separate"/>
      </w:r>
      <w:r w:rsidR="00440F2E">
        <w:rPr>
          <w:noProof/>
        </w:rPr>
        <w:t>2</w:t>
      </w:r>
      <w:r>
        <w:fldChar w:fldCharType="end"/>
      </w:r>
      <w:bookmarkEnd w:id="2"/>
      <w:r>
        <w:t xml:space="preserve"> Type 2 NR </w:t>
      </w:r>
      <w:r w:rsidR="00236569">
        <w:t>Configured Grant</w:t>
      </w:r>
    </w:p>
    <w:p w14:paraId="1DBA5CC7" w14:textId="1F67D7E4" w:rsidR="008B33F8" w:rsidRPr="00985B1D" w:rsidRDefault="008A563C" w:rsidP="00C73FEE">
      <w:pPr>
        <w:pStyle w:val="Heading1"/>
        <w:numPr>
          <w:ilvl w:val="0"/>
          <w:numId w:val="3"/>
        </w:numPr>
      </w:pPr>
      <w:r>
        <w:lastRenderedPageBreak/>
        <w:t xml:space="preserve">Enhancements to configured grant </w:t>
      </w:r>
      <w:r w:rsidR="00C73FEE">
        <w:t>for NR unlicensed</w:t>
      </w:r>
    </w:p>
    <w:p w14:paraId="56A717CB" w14:textId="2D4851FA" w:rsidR="00A068F0" w:rsidRPr="00C22BAF" w:rsidRDefault="00A068F0" w:rsidP="00AB59EF">
      <w:pPr>
        <w:pStyle w:val="Heading2"/>
        <w:numPr>
          <w:ilvl w:val="0"/>
          <w:numId w:val="0"/>
        </w:numPr>
        <w:rPr>
          <w:b/>
        </w:rPr>
      </w:pPr>
      <w:r>
        <w:t>3.1</w:t>
      </w:r>
      <w:r>
        <w:tab/>
        <w:t>Faster transmission adaptation</w:t>
      </w:r>
    </w:p>
    <w:p w14:paraId="023D19C6" w14:textId="423FF82E" w:rsidR="004C6AB3" w:rsidRDefault="000A712E" w:rsidP="00371D45">
      <w:pPr>
        <w:rPr>
          <w:b/>
        </w:rPr>
      </w:pPr>
      <w:r>
        <w:t xml:space="preserve">In NR </w:t>
      </w:r>
      <w:r w:rsidR="008A563C">
        <w:t>configured grant</w:t>
      </w:r>
      <w:r>
        <w:t xml:space="preserve">, </w:t>
      </w:r>
      <w:r w:rsidR="00363C6E">
        <w:t xml:space="preserve">there is </w:t>
      </w:r>
      <w:r>
        <w:t xml:space="preserve">no </w:t>
      </w:r>
      <w:r w:rsidR="00363C6E">
        <w:t xml:space="preserve">support for </w:t>
      </w:r>
      <w:r>
        <w:t>transmission adaptation for type 1</w:t>
      </w:r>
      <w:r w:rsidR="004C6AB3">
        <w:t xml:space="preserve"> configured grant</w:t>
      </w:r>
      <w:r>
        <w:t xml:space="preserve"> (unless reconfiguration is involved) while gNB may update the transmission parameters in activation DCI for type 2</w:t>
      </w:r>
      <w:r w:rsidR="004C6AB3">
        <w:t xml:space="preserve"> configured grant</w:t>
      </w:r>
      <w:r>
        <w:t xml:space="preserve">. With both types, the transmission adaptation does not happen very fast. </w:t>
      </w:r>
    </w:p>
    <w:p w14:paraId="370D2CC6" w14:textId="53DF2DAF" w:rsidR="00B41137" w:rsidRPr="004C6AB3" w:rsidRDefault="00000603" w:rsidP="00371D45">
      <w:pPr>
        <w:rPr>
          <w:b/>
        </w:rPr>
      </w:pPr>
      <w:r>
        <w:t>In NR</w:t>
      </w:r>
      <w:r w:rsidR="008A563C">
        <w:t>-U</w:t>
      </w:r>
      <w:r>
        <w:t xml:space="preserve">, one could introduce updated transmission parameters selected by UE </w:t>
      </w:r>
      <w:r w:rsidR="002811BE">
        <w:t>(e.g., MCS, PMI, RI,</w:t>
      </w:r>
      <w:r w:rsidR="00B4470B">
        <w:t xml:space="preserve"> SRI</w:t>
      </w:r>
      <w:r w:rsidR="002811BE">
        <w:t xml:space="preserve"> etc.) </w:t>
      </w:r>
      <w:r>
        <w:t xml:space="preserve">and indicated in </w:t>
      </w:r>
      <w:r w:rsidR="008A563C">
        <w:t>CG</w:t>
      </w:r>
      <w:r>
        <w:t xml:space="preserve">-UCI for better transmission adaptation. Conversely, gNB could choose to update the </w:t>
      </w:r>
      <w:r w:rsidR="008A563C">
        <w:t xml:space="preserve">configured-grant </w:t>
      </w:r>
      <w:r>
        <w:t xml:space="preserve">transmission parameters (such as </w:t>
      </w:r>
      <w:r w:rsidRPr="00000603">
        <w:rPr>
          <w:lang w:val="en-US"/>
        </w:rPr>
        <w:t>MCS, RI, PMI, RA</w:t>
      </w:r>
      <w:r>
        <w:rPr>
          <w:lang w:val="en-US"/>
        </w:rPr>
        <w:t>,</w:t>
      </w:r>
      <w:r w:rsidR="00B4470B">
        <w:rPr>
          <w:lang w:val="en-US"/>
        </w:rPr>
        <w:t xml:space="preserve"> SRI</w:t>
      </w:r>
      <w:r>
        <w:rPr>
          <w:lang w:val="en-US"/>
        </w:rPr>
        <w:t xml:space="preserve"> etc</w:t>
      </w:r>
      <w:r w:rsidR="001576F9">
        <w:rPr>
          <w:lang w:val="en-US"/>
        </w:rPr>
        <w:t>.</w:t>
      </w:r>
      <w:r>
        <w:rPr>
          <w:lang w:val="en-US"/>
        </w:rPr>
        <w:t xml:space="preserve">) and signal them in </w:t>
      </w:r>
      <w:r>
        <w:t>DL feedback (</w:t>
      </w:r>
      <w:r w:rsidR="0007782C">
        <w:t>CG</w:t>
      </w:r>
      <w:r>
        <w:t>-DFI).</w:t>
      </w:r>
      <w:r w:rsidR="00523861">
        <w:t xml:space="preserve"> </w:t>
      </w:r>
    </w:p>
    <w:p w14:paraId="174FA2B2" w14:textId="2D041D74" w:rsidR="00523861" w:rsidRDefault="008A563C" w:rsidP="00371D45">
      <w:pPr>
        <w:rPr>
          <w:b/>
        </w:rPr>
      </w:pPr>
      <w:r>
        <w:t>CG</w:t>
      </w:r>
      <w:r w:rsidR="002439AB">
        <w:t xml:space="preserve">-UCI mapping on </w:t>
      </w:r>
      <w:r>
        <w:t xml:space="preserve">CG </w:t>
      </w:r>
      <w:r w:rsidR="002439AB">
        <w:t xml:space="preserve">resources can follow UCI on PUSCH in NR. </w:t>
      </w:r>
    </w:p>
    <w:p w14:paraId="42F666C5" w14:textId="11EAB3AD" w:rsidR="002439AB" w:rsidRDefault="008A563C" w:rsidP="00371D45">
      <w:pPr>
        <w:rPr>
          <w:b/>
        </w:rPr>
      </w:pPr>
      <w:r>
        <w:t>CG</w:t>
      </w:r>
      <w:r w:rsidR="00523861">
        <w:t xml:space="preserve">-DFI </w:t>
      </w:r>
      <w:r w:rsidR="006E7546">
        <w:t>can reuse NR DCI format.</w:t>
      </w:r>
      <w:r w:rsidR="002439AB">
        <w:t xml:space="preserve"> </w:t>
      </w:r>
    </w:p>
    <w:p w14:paraId="1EA8526D" w14:textId="215F9EAC" w:rsidR="00C5166B" w:rsidRDefault="00C5166B" w:rsidP="00371D45">
      <w:pPr>
        <w:rPr>
          <w:b/>
        </w:rPr>
      </w:pPr>
      <w:r>
        <w:t xml:space="preserve">Note </w:t>
      </w:r>
      <w:r w:rsidR="00D219BA">
        <w:t xml:space="preserve">that </w:t>
      </w:r>
      <w:r>
        <w:t xml:space="preserve">PMI has been introduced in AUL-DFI in addition to HARQ feedback for </w:t>
      </w:r>
      <w:proofErr w:type="spellStart"/>
      <w:r>
        <w:t>FeLAA</w:t>
      </w:r>
      <w:proofErr w:type="spellEnd"/>
      <w:r>
        <w:t>.</w:t>
      </w:r>
    </w:p>
    <w:p w14:paraId="2D897CC4" w14:textId="0F8B92FF" w:rsidR="00E91381" w:rsidRDefault="005A2F58" w:rsidP="00371D45">
      <w:pPr>
        <w:rPr>
          <w:b/>
          <w:lang w:val="en-US"/>
        </w:rPr>
      </w:pPr>
      <w:bookmarkStart w:id="3" w:name="p1"/>
      <w:r w:rsidRPr="00794BF7">
        <w:rPr>
          <w:b/>
          <w:u w:val="single"/>
          <w:lang w:val="en-US"/>
        </w:rPr>
        <w:t>Proposal</w:t>
      </w:r>
      <w:r>
        <w:rPr>
          <w:b/>
          <w:u w:val="single"/>
          <w:lang w:val="en-US"/>
        </w:rPr>
        <w:t xml:space="preserve">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E91381" w:rsidRPr="00371D45">
        <w:rPr>
          <w:b/>
          <w:lang w:val="en-US"/>
        </w:rPr>
        <w:t xml:space="preserve"> Faster transmission adaptation can be introduced in NR </w:t>
      </w:r>
      <w:r w:rsidR="008A563C">
        <w:rPr>
          <w:b/>
          <w:lang w:val="en-US"/>
        </w:rPr>
        <w:t>Configured Grant</w:t>
      </w:r>
      <w:r w:rsidR="008A563C" w:rsidRPr="00371D45">
        <w:rPr>
          <w:b/>
          <w:lang w:val="en-US"/>
        </w:rPr>
        <w:t xml:space="preserve"> </w:t>
      </w:r>
      <w:r w:rsidR="0050325F" w:rsidRPr="00371D45">
        <w:rPr>
          <w:b/>
          <w:lang w:val="en-US"/>
        </w:rPr>
        <w:t>for better link and medium efficiency</w:t>
      </w:r>
      <w:r w:rsidR="00E91381" w:rsidRPr="00371D45">
        <w:rPr>
          <w:b/>
          <w:lang w:val="en-US"/>
        </w:rPr>
        <w:t>.</w:t>
      </w:r>
    </w:p>
    <w:p w14:paraId="10DC304C" w14:textId="65470E2B" w:rsidR="00B4470B" w:rsidRDefault="00B4470B" w:rsidP="00B4470B">
      <w:pPr>
        <w:pStyle w:val="ListParagraph"/>
        <w:numPr>
          <w:ilvl w:val="0"/>
          <w:numId w:val="26"/>
        </w:numPr>
        <w:rPr>
          <w:b/>
          <w:lang w:val="en-US"/>
        </w:rPr>
      </w:pPr>
      <w:r>
        <w:rPr>
          <w:b/>
          <w:lang w:val="en-US"/>
        </w:rPr>
        <w:t xml:space="preserve">gNB based methods: </w:t>
      </w:r>
      <w:r w:rsidR="008A563C">
        <w:rPr>
          <w:b/>
          <w:lang w:val="en-US"/>
        </w:rPr>
        <w:t>T</w:t>
      </w:r>
      <w:r>
        <w:rPr>
          <w:b/>
          <w:lang w:val="en-US"/>
        </w:rPr>
        <w:t xml:space="preserve">ransmission parameters </w:t>
      </w:r>
      <w:r w:rsidR="008A563C">
        <w:rPr>
          <w:b/>
          <w:lang w:val="en-US"/>
        </w:rPr>
        <w:t xml:space="preserve">(such as MCS, RI, PMI, RA, SRI) </w:t>
      </w:r>
      <w:r>
        <w:rPr>
          <w:b/>
          <w:lang w:val="en-US"/>
        </w:rPr>
        <w:t xml:space="preserve">can be indicated in the </w:t>
      </w:r>
      <w:r w:rsidR="008A563C">
        <w:rPr>
          <w:b/>
          <w:lang w:val="en-US"/>
        </w:rPr>
        <w:t>CG</w:t>
      </w:r>
      <w:r>
        <w:rPr>
          <w:b/>
          <w:lang w:val="en-US"/>
        </w:rPr>
        <w:t>-DFI</w:t>
      </w:r>
    </w:p>
    <w:p w14:paraId="6C931E9D" w14:textId="491E644A" w:rsidR="0020223D" w:rsidRDefault="00B4470B" w:rsidP="0020223D">
      <w:pPr>
        <w:pStyle w:val="ListParagraph"/>
        <w:numPr>
          <w:ilvl w:val="0"/>
          <w:numId w:val="26"/>
        </w:numPr>
        <w:rPr>
          <w:b/>
          <w:lang w:val="en-US"/>
        </w:rPr>
      </w:pPr>
      <w:r>
        <w:rPr>
          <w:b/>
          <w:lang w:val="en-US"/>
        </w:rPr>
        <w:t>UE based methods: UE may indicate some</w:t>
      </w:r>
      <w:r w:rsidR="0007782C">
        <w:rPr>
          <w:b/>
          <w:lang w:val="en-US"/>
        </w:rPr>
        <w:t xml:space="preserve"> transmission</w:t>
      </w:r>
      <w:r>
        <w:rPr>
          <w:b/>
          <w:lang w:val="en-US"/>
        </w:rPr>
        <w:t xml:space="preserve"> parameters </w:t>
      </w:r>
      <w:r w:rsidR="00C65C12">
        <w:rPr>
          <w:b/>
          <w:lang w:val="en-US"/>
        </w:rPr>
        <w:t xml:space="preserve">(such as MCS, PMI, RI, SRI) </w:t>
      </w:r>
      <w:r>
        <w:rPr>
          <w:b/>
          <w:lang w:val="en-US"/>
        </w:rPr>
        <w:t xml:space="preserve">in the </w:t>
      </w:r>
      <w:r w:rsidR="00C65C12">
        <w:rPr>
          <w:b/>
          <w:lang w:val="en-US"/>
        </w:rPr>
        <w:t>CG</w:t>
      </w:r>
      <w:r>
        <w:rPr>
          <w:b/>
          <w:lang w:val="en-US"/>
        </w:rPr>
        <w:t>-UCI to improve transmission efficiency</w:t>
      </w:r>
    </w:p>
    <w:bookmarkEnd w:id="3"/>
    <w:p w14:paraId="30A2D7C6" w14:textId="77777777" w:rsidR="005A2F58" w:rsidRPr="00371D45" w:rsidRDefault="005A2F58" w:rsidP="005A2F58">
      <w:pPr>
        <w:pStyle w:val="Heading2"/>
        <w:numPr>
          <w:ilvl w:val="0"/>
          <w:numId w:val="0"/>
        </w:numPr>
        <w:rPr>
          <w:b/>
        </w:rPr>
      </w:pPr>
      <w:r>
        <w:t>3.2</w:t>
      </w:r>
      <w:r>
        <w:tab/>
        <w:t xml:space="preserve">UCI Payload </w:t>
      </w:r>
    </w:p>
    <w:p w14:paraId="723CA304" w14:textId="77777777" w:rsidR="005A2F58" w:rsidRDefault="005A2F58" w:rsidP="005A2F58">
      <w:r>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1736C3B2" w:rsidR="005A2F58"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757F32C8" w14:textId="77777777" w:rsidR="00F71488" w:rsidRDefault="00F71488" w:rsidP="00AF36C1">
      <w:pPr>
        <w:pStyle w:val="ListParagraph"/>
        <w:numPr>
          <w:ilvl w:val="0"/>
          <w:numId w:val="49"/>
        </w:numPr>
      </w:pPr>
      <w:r>
        <w:t>When a UE initiates a channel occupancy with a transmission using a configured grant, it can signal at least the following</w:t>
      </w:r>
    </w:p>
    <w:p w14:paraId="2BCC1D04" w14:textId="77777777" w:rsidR="00F71488" w:rsidRPr="00AD0057" w:rsidRDefault="00F71488" w:rsidP="00AF36C1">
      <w:pPr>
        <w:numPr>
          <w:ilvl w:val="1"/>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5081EDC1" w14:textId="77777777" w:rsidR="00F71488" w:rsidRDefault="00F71488" w:rsidP="00AF36C1">
      <w:pPr>
        <w:numPr>
          <w:ilvl w:val="1"/>
          <w:numId w:val="51"/>
        </w:numPr>
        <w:adjustRightInd/>
        <w:snapToGrid/>
        <w:spacing w:after="0"/>
        <w:jc w:val="left"/>
        <w:rPr>
          <w:lang w:eastAsia="x-none"/>
        </w:rPr>
      </w:pPr>
      <w:r>
        <w:rPr>
          <w:lang w:eastAsia="x-none"/>
        </w:rPr>
        <w:t xml:space="preserve">FFS: </w:t>
      </w:r>
    </w:p>
    <w:p w14:paraId="238AF402" w14:textId="77777777" w:rsidR="00F71488" w:rsidRDefault="00F71488" w:rsidP="00AF36C1">
      <w:pPr>
        <w:numPr>
          <w:ilvl w:val="2"/>
          <w:numId w:val="51"/>
        </w:numPr>
        <w:adjustRightInd/>
        <w:snapToGrid/>
        <w:spacing w:after="0"/>
        <w:jc w:val="left"/>
        <w:rPr>
          <w:lang w:eastAsia="x-none"/>
        </w:rPr>
      </w:pPr>
      <w:r>
        <w:rPr>
          <w:lang w:eastAsia="x-none"/>
        </w:rPr>
        <w:t>How the duration is signalled</w:t>
      </w:r>
    </w:p>
    <w:p w14:paraId="24BFC3F9" w14:textId="77777777" w:rsidR="00F71488" w:rsidRDefault="00F71488" w:rsidP="00AF36C1">
      <w:pPr>
        <w:numPr>
          <w:ilvl w:val="2"/>
          <w:numId w:val="51"/>
        </w:numPr>
        <w:adjustRightInd/>
        <w:snapToGrid/>
        <w:spacing w:after="0"/>
        <w:jc w:val="left"/>
        <w:rPr>
          <w:lang w:eastAsia="x-none"/>
        </w:rPr>
      </w:pPr>
      <w:r>
        <w:rPr>
          <w:lang w:eastAsia="x-none"/>
        </w:rPr>
        <w:t>Whether the UE should signal continued use of the COT for its own transmissions</w:t>
      </w:r>
    </w:p>
    <w:p w14:paraId="6BCDF9BA" w14:textId="77777777" w:rsidR="00F71488" w:rsidRDefault="00F71488" w:rsidP="00AF36C1">
      <w:pPr>
        <w:numPr>
          <w:ilvl w:val="2"/>
          <w:numId w:val="51"/>
        </w:numPr>
        <w:adjustRightInd/>
        <w:snapToGrid/>
        <w:spacing w:after="0"/>
        <w:jc w:val="left"/>
        <w:rPr>
          <w:lang w:eastAsia="x-none"/>
        </w:rPr>
      </w:pPr>
      <w:r>
        <w:rPr>
          <w:lang w:eastAsia="x-none"/>
        </w:rPr>
        <w:t>LBT priority class</w:t>
      </w:r>
    </w:p>
    <w:p w14:paraId="2AFE368B" w14:textId="77777777" w:rsidR="00F71488" w:rsidRPr="001243DE" w:rsidRDefault="00F71488" w:rsidP="00F71488">
      <w:pPr>
        <w:adjustRightInd/>
        <w:snapToGrid/>
        <w:spacing w:after="0"/>
        <w:jc w:val="left"/>
        <w:rPr>
          <w:rFonts w:cs="Times"/>
          <w:lang w:eastAsia="x-none"/>
        </w:rPr>
      </w:pPr>
    </w:p>
    <w:p w14:paraId="36BEE9C1" w14:textId="7C56ECAF" w:rsidR="00F71488" w:rsidRDefault="00F71488" w:rsidP="005A2F58">
      <w:r>
        <w:t>To signal the duration of the channel occupancy, UE may signal expected ending symbol</w:t>
      </w:r>
      <w:r w:rsidR="00D108C4">
        <w:t xml:space="preserve"> as well as duration of the remaining COT available for gNB in units of number of symbols. We may limit the ending symbol to slot boundaries/symbol ending before slot boundaries – X us (for LBT gap / switching time etc). We can provide full flexibility to signal remaining duration of the COT (e.g. </w:t>
      </w:r>
      <w:r w:rsidR="00CB5965">
        <w:t>7</w:t>
      </w:r>
      <w:r w:rsidR="00D108C4">
        <w:t xml:space="preserve"> bits to signal up to </w:t>
      </w:r>
      <w:r w:rsidR="00CB5965">
        <w:t>~4.5</w:t>
      </w:r>
      <w:r w:rsidR="00D108C4">
        <w:t>ms for 30Khz SCS).</w:t>
      </w:r>
      <w:r w:rsidR="00236A2B">
        <w:t xml:space="preserve"> </w:t>
      </w:r>
      <w:r w:rsidR="00E9190C">
        <w:t>However, to reduce the overhead, w</w:t>
      </w:r>
      <w:r w:rsidR="00236A2B">
        <w:t xml:space="preserve">e could consider </w:t>
      </w:r>
      <w:r w:rsidR="008F0137">
        <w:t>subsampling the set of values</w:t>
      </w:r>
      <w:r w:rsidR="00236A2B">
        <w:t xml:space="preserve">. </w:t>
      </w:r>
    </w:p>
    <w:p w14:paraId="62119C2E" w14:textId="69432B9B" w:rsidR="00CB5965" w:rsidRDefault="00CB5965" w:rsidP="00CB5965">
      <w:pPr>
        <w:rPr>
          <w:b/>
          <w:lang w:val="en-US"/>
        </w:rPr>
      </w:pPr>
      <w:bookmarkStart w:id="4" w:name="p2"/>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COT duration signaling comprises signaling of ending </w:t>
      </w:r>
      <w:r w:rsidR="00236A2B">
        <w:rPr>
          <w:b/>
          <w:lang w:val="en-US"/>
        </w:rPr>
        <w:t>slot/</w:t>
      </w:r>
      <w:r>
        <w:rPr>
          <w:b/>
          <w:lang w:val="en-US"/>
        </w:rPr>
        <w:t>symbol as well as remaining COT duration</w:t>
      </w:r>
    </w:p>
    <w:p w14:paraId="33A003A3" w14:textId="4ED1E63A" w:rsidR="00CB5965" w:rsidRDefault="00CB5965" w:rsidP="00CB5965">
      <w:pPr>
        <w:pStyle w:val="ListParagraph"/>
        <w:numPr>
          <w:ilvl w:val="0"/>
          <w:numId w:val="52"/>
        </w:numPr>
        <w:rPr>
          <w:b/>
          <w:lang w:val="en-US"/>
        </w:rPr>
      </w:pPr>
      <w:r>
        <w:rPr>
          <w:b/>
          <w:lang w:val="en-US"/>
        </w:rPr>
        <w:t xml:space="preserve">Ending symbols are restricted to </w:t>
      </w:r>
      <w:r w:rsidR="00236A2B">
        <w:rPr>
          <w:b/>
          <w:lang w:val="en-US"/>
        </w:rPr>
        <w:t>symbols {1</w:t>
      </w:r>
      <w:r w:rsidR="00902ECF">
        <w:rPr>
          <w:b/>
          <w:lang w:val="en-US"/>
        </w:rPr>
        <w:t>2</w:t>
      </w:r>
      <w:r w:rsidR="00236A2B">
        <w:rPr>
          <w:b/>
          <w:lang w:val="en-US"/>
        </w:rPr>
        <w:t>,1</w:t>
      </w:r>
      <w:r w:rsidR="00902ECF">
        <w:rPr>
          <w:b/>
          <w:lang w:val="en-US"/>
        </w:rPr>
        <w:t>3</w:t>
      </w:r>
      <w:r w:rsidR="00236A2B">
        <w:rPr>
          <w:b/>
          <w:lang w:val="en-US"/>
        </w:rPr>
        <w:t>} for SCS of 15/30kHz and {1</w:t>
      </w:r>
      <w:r w:rsidR="00902ECF">
        <w:rPr>
          <w:b/>
          <w:lang w:val="en-US"/>
        </w:rPr>
        <w:t>1</w:t>
      </w:r>
      <w:r w:rsidR="00236A2B">
        <w:rPr>
          <w:b/>
          <w:lang w:val="en-US"/>
        </w:rPr>
        <w:t>,1</w:t>
      </w:r>
      <w:r w:rsidR="00902ECF">
        <w:rPr>
          <w:b/>
          <w:lang w:val="en-US"/>
        </w:rPr>
        <w:t>2</w:t>
      </w:r>
      <w:r w:rsidR="00236A2B">
        <w:rPr>
          <w:b/>
          <w:lang w:val="en-US"/>
        </w:rPr>
        <w:t>,1</w:t>
      </w:r>
      <w:r w:rsidR="00902ECF">
        <w:rPr>
          <w:b/>
          <w:lang w:val="en-US"/>
        </w:rPr>
        <w:t>3</w:t>
      </w:r>
      <w:r w:rsidR="00236A2B">
        <w:rPr>
          <w:b/>
          <w:lang w:val="en-US"/>
        </w:rPr>
        <w:t>} for SCS of 60kHz</w:t>
      </w:r>
    </w:p>
    <w:p w14:paraId="7DB888F9" w14:textId="49BD2F45" w:rsidR="00C61D3E" w:rsidRDefault="00C61D3E" w:rsidP="00AF36C1">
      <w:pPr>
        <w:pStyle w:val="ListParagraph"/>
        <w:numPr>
          <w:ilvl w:val="1"/>
          <w:numId w:val="52"/>
        </w:numPr>
        <w:rPr>
          <w:b/>
          <w:lang w:val="en-US"/>
        </w:rPr>
      </w:pPr>
      <w:r>
        <w:rPr>
          <w:b/>
          <w:lang w:val="en-US"/>
        </w:rPr>
        <w:t xml:space="preserve">FFS: </w:t>
      </w:r>
      <w:r w:rsidR="00902ECF">
        <w:rPr>
          <w:b/>
          <w:lang w:val="en-US"/>
        </w:rPr>
        <w:t>Ending symbols with m</w:t>
      </w:r>
      <w:r>
        <w:rPr>
          <w:b/>
          <w:lang w:val="en-US"/>
        </w:rPr>
        <w:t>ini-slot</w:t>
      </w:r>
    </w:p>
    <w:p w14:paraId="270B632A" w14:textId="2CEE12F0" w:rsidR="00236A2B" w:rsidRPr="00AF36C1" w:rsidRDefault="00236A2B" w:rsidP="008F0137">
      <w:pPr>
        <w:pStyle w:val="ListParagraph"/>
        <w:numPr>
          <w:ilvl w:val="0"/>
          <w:numId w:val="52"/>
        </w:numPr>
        <w:rPr>
          <w:b/>
          <w:lang w:val="en-US"/>
        </w:rPr>
      </w:pPr>
      <w:r>
        <w:rPr>
          <w:b/>
          <w:lang w:val="en-US"/>
        </w:rPr>
        <w:t xml:space="preserve">Ending slot can be indicated by </w:t>
      </w:r>
      <w:r w:rsidR="008F0137">
        <w:rPr>
          <w:b/>
          <w:lang w:val="en-US"/>
        </w:rPr>
        <w:t>N</w:t>
      </w:r>
      <w:r>
        <w:rPr>
          <w:b/>
          <w:lang w:val="en-US"/>
        </w:rPr>
        <w:t xml:space="preserve"> bits </w:t>
      </w:r>
      <w:r w:rsidR="008F0137">
        <w:rPr>
          <w:b/>
          <w:lang w:val="en-US"/>
        </w:rPr>
        <w:t xml:space="preserve">indicating </w:t>
      </w:r>
      <w:r w:rsidRPr="00AF36C1">
        <w:rPr>
          <w:b/>
          <w:lang w:val="en-US"/>
        </w:rPr>
        <w:t>{0,</w:t>
      </w:r>
      <w:r w:rsidR="008F0137">
        <w:rPr>
          <w:b/>
          <w:lang w:val="en-US"/>
        </w:rPr>
        <w:t xml:space="preserve"> </w:t>
      </w:r>
      <w:proofErr w:type="gramStart"/>
      <w:r w:rsidRPr="00AF36C1">
        <w:rPr>
          <w:b/>
          <w:lang w:val="en-US"/>
        </w:rPr>
        <w:t>1</w:t>
      </w:r>
      <w:r w:rsidR="008F0137">
        <w:rPr>
          <w:b/>
          <w:lang w:val="en-US"/>
        </w:rPr>
        <w:t>, ..</w:t>
      </w:r>
      <w:proofErr w:type="gramEnd"/>
      <w:r w:rsidR="008F0137">
        <w:rPr>
          <w:b/>
          <w:lang w:val="en-US"/>
        </w:rPr>
        <w:t xml:space="preserve">, 2^N-2, more than </w:t>
      </w:r>
      <w:r w:rsidRPr="00AF36C1">
        <w:rPr>
          <w:b/>
          <w:lang w:val="en-US"/>
        </w:rPr>
        <w:t>2</w:t>
      </w:r>
      <w:r w:rsidR="008F0137">
        <w:rPr>
          <w:b/>
          <w:lang w:val="en-US"/>
        </w:rPr>
        <w:t>^N-2</w:t>
      </w:r>
      <w:r w:rsidRPr="00AF36C1">
        <w:rPr>
          <w:b/>
          <w:lang w:val="en-US"/>
        </w:rPr>
        <w:t>}</w:t>
      </w:r>
    </w:p>
    <w:p w14:paraId="5D91695E" w14:textId="3BD9CA08" w:rsidR="00236A2B" w:rsidRDefault="00236A2B" w:rsidP="00CB5965">
      <w:pPr>
        <w:pStyle w:val="ListParagraph"/>
        <w:numPr>
          <w:ilvl w:val="0"/>
          <w:numId w:val="52"/>
        </w:numPr>
        <w:rPr>
          <w:b/>
          <w:lang w:val="en-US"/>
        </w:rPr>
      </w:pPr>
      <w:r>
        <w:rPr>
          <w:b/>
          <w:lang w:val="en-US"/>
        </w:rPr>
        <w:t xml:space="preserve">Remaining COT duration </w:t>
      </w:r>
      <w:r w:rsidR="00266D0A">
        <w:rPr>
          <w:b/>
          <w:lang w:val="en-US"/>
        </w:rPr>
        <w:t xml:space="preserve">from the end of UE transmission </w:t>
      </w:r>
      <w:r>
        <w:rPr>
          <w:b/>
          <w:lang w:val="en-US"/>
        </w:rPr>
        <w:t xml:space="preserve">is signaled to be </w:t>
      </w:r>
      <w:proofErr w:type="spellStart"/>
      <w:r>
        <w:rPr>
          <w:b/>
          <w:lang w:val="en-US"/>
        </w:rPr>
        <w:t>upto</w:t>
      </w:r>
      <w:proofErr w:type="spellEnd"/>
      <w:r>
        <w:rPr>
          <w:b/>
          <w:lang w:val="en-US"/>
        </w:rPr>
        <w:t xml:space="preserve"> 64/128/256 symbols for 15/30/60kHz SCS</w:t>
      </w:r>
      <w:r w:rsidR="00E9190C">
        <w:rPr>
          <w:b/>
          <w:lang w:val="en-US"/>
        </w:rPr>
        <w:t xml:space="preserve"> that covers a duration of 4.5ms</w:t>
      </w:r>
      <w:r w:rsidR="008F0137">
        <w:rPr>
          <w:b/>
          <w:lang w:val="en-US"/>
        </w:rPr>
        <w:t>.</w:t>
      </w:r>
    </w:p>
    <w:p w14:paraId="1363FCE8" w14:textId="28FA5558" w:rsidR="00CB5965" w:rsidRPr="00AF36C1" w:rsidRDefault="008F0137" w:rsidP="00AF36C1">
      <w:pPr>
        <w:pStyle w:val="ListParagraph"/>
        <w:numPr>
          <w:ilvl w:val="1"/>
          <w:numId w:val="52"/>
        </w:numPr>
        <w:rPr>
          <w:b/>
          <w:lang w:val="en-US"/>
        </w:rPr>
      </w:pPr>
      <w:r>
        <w:rPr>
          <w:b/>
          <w:lang w:val="en-US"/>
        </w:rPr>
        <w:t>FFS exact set of supported values</w:t>
      </w:r>
    </w:p>
    <w:bookmarkEnd w:id="4"/>
    <w:p w14:paraId="6B7C394D" w14:textId="77777777" w:rsidR="008B450D" w:rsidRDefault="008B450D" w:rsidP="008B450D"/>
    <w:p w14:paraId="3B6B0B7D" w14:textId="070CA96A" w:rsidR="008B450D" w:rsidRDefault="008B450D" w:rsidP="00AF36C1">
      <w:r>
        <w:t>Priority class information is needed so that gNB only includes corresponding or higher priority class data in its transmission when sharing the UE acquired COT.</w:t>
      </w:r>
      <w:r w:rsidR="00266D0A">
        <w:t xml:space="preserve"> Note that gNB may not detect all UE transmissions so it may not always be able to figure out the LBT priority class from the COT duration related signalling.</w:t>
      </w:r>
    </w:p>
    <w:p w14:paraId="19A40CDA" w14:textId="5E4CB66C" w:rsidR="00CB5965" w:rsidRPr="00A37787" w:rsidRDefault="00FA6260" w:rsidP="005A2F58">
      <w:bookmarkStart w:id="5" w:name="p3"/>
      <w:r w:rsidRPr="00794BF7">
        <w:rPr>
          <w:b/>
          <w:u w:val="single"/>
          <w:lang w:val="en-US"/>
        </w:rPr>
        <w:lastRenderedPageBreak/>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AF36C1">
        <w:rPr>
          <w:b/>
          <w:lang w:val="en-US"/>
        </w:rPr>
        <w:t xml:space="preserve"> LBT priority class is included as part of the COT sharing information</w:t>
      </w:r>
    </w:p>
    <w:bookmarkEnd w:id="5"/>
    <w:p w14:paraId="08A30A85" w14:textId="77777777" w:rsidR="008B450D" w:rsidRDefault="008B450D" w:rsidP="005A2F58"/>
    <w:p w14:paraId="684D7FC5" w14:textId="6D8D5275" w:rsidR="005A2F58" w:rsidRDefault="005A2F58" w:rsidP="005A2F58">
      <w:r w:rsidRPr="005A2F58">
        <w:t>Con</w:t>
      </w:r>
      <w:r>
        <w:t>figured grant transmissions may involve scheduling multiple UEs on overlapping resources including possibly with same DMRS sequence/resource. Including UE-ID in the UCI payload provides a robust and reliable way for gNB 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t>
      </w:r>
      <w:proofErr w:type="gramStart"/>
      <w:r w:rsidRPr="0015376D">
        <w:t>We</w:t>
      </w:r>
      <w:proofErr w:type="gramEnd"/>
      <w:r w:rsidRPr="0015376D">
        <w:t xml:space="preserve"> hence prefer </w:t>
      </w:r>
      <w:r w:rsidR="00F71488">
        <w:t xml:space="preserve">being able to configure </w:t>
      </w:r>
      <w:r w:rsidR="00F71488" w:rsidRPr="0015376D">
        <w:t>inclu</w:t>
      </w:r>
      <w:r w:rsidR="00F71488">
        <w:t>sion</w:t>
      </w:r>
      <w:r w:rsidR="00F71488" w:rsidRPr="0015376D">
        <w:t xml:space="preserve"> </w:t>
      </w:r>
      <w:r w:rsidR="00F71488">
        <w:t xml:space="preserve">of </w:t>
      </w:r>
      <w:r w:rsidRPr="0015376D">
        <w:t>UE-ID in the CG-UCI.</w:t>
      </w:r>
    </w:p>
    <w:p w14:paraId="002B8CAD" w14:textId="61A14CB6" w:rsidR="005A2F58" w:rsidRDefault="005A2F58" w:rsidP="005A2F58">
      <w:pPr>
        <w:rPr>
          <w:b/>
          <w:lang w:val="en-US"/>
        </w:rPr>
      </w:pPr>
      <w:bookmarkStart w:id="6" w:name="p4"/>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00F71488">
        <w:rPr>
          <w:b/>
          <w:lang w:val="en-US"/>
        </w:rPr>
        <w:t xml:space="preserve">Inclusion of </w:t>
      </w:r>
      <w:r>
        <w:rPr>
          <w:b/>
          <w:lang w:val="en-US"/>
        </w:rPr>
        <w:t xml:space="preserve">UE-ID in the </w:t>
      </w:r>
      <w:r w:rsidRPr="007E0112">
        <w:rPr>
          <w:b/>
          <w:lang w:val="en-US"/>
        </w:rPr>
        <w:t>CG-UCI</w:t>
      </w:r>
      <w:r w:rsidR="00F71488">
        <w:rPr>
          <w:b/>
          <w:lang w:val="en-US"/>
        </w:rPr>
        <w:t xml:space="preserve"> in supported. The presence/absence of UE-ID in CG-UCI can be RRC configured.</w:t>
      </w:r>
      <w:r w:rsidRPr="007E0112">
        <w:rPr>
          <w:b/>
          <w:lang w:val="en-US"/>
        </w:rPr>
        <w:t xml:space="preserve"> </w:t>
      </w:r>
    </w:p>
    <w:bookmarkEnd w:id="6"/>
    <w:p w14:paraId="4AE35D26" w14:textId="77777777" w:rsidR="00AD3C89" w:rsidRDefault="00AD3C89" w:rsidP="005A2F58">
      <w:pPr>
        <w:rPr>
          <w:b/>
          <w:lang w:val="en-US"/>
        </w:rPr>
      </w:pPr>
    </w:p>
    <w:p w14:paraId="6C7BAF83" w14:textId="6B78E321" w:rsidR="0015376D" w:rsidRPr="00371D45" w:rsidRDefault="0015376D" w:rsidP="0015376D">
      <w:pPr>
        <w:pStyle w:val="Heading2"/>
        <w:numPr>
          <w:ilvl w:val="0"/>
          <w:numId w:val="0"/>
        </w:numPr>
        <w:rPr>
          <w:b/>
        </w:rPr>
      </w:pPr>
      <w:r>
        <w:t>3.</w:t>
      </w:r>
      <w:r w:rsidR="004316BE">
        <w:t>3</w:t>
      </w:r>
      <w:r>
        <w:tab/>
        <w:t xml:space="preserve">UCI </w:t>
      </w:r>
      <w:r w:rsidR="003857D5">
        <w:t xml:space="preserve">and DMRS </w:t>
      </w:r>
      <w:r>
        <w:t>Multiplexing</w:t>
      </w:r>
    </w:p>
    <w:p w14:paraId="359840B0" w14:textId="5B8707AC" w:rsidR="0028387C" w:rsidRDefault="0015376D" w:rsidP="00B84A13">
      <w:r>
        <w:t xml:space="preserve">It is desirable for gNB to be able to decode UCI and detect DMRS without knowing the exact starting point to reduce the blind detection complexity at gNB. Hence </w:t>
      </w:r>
      <w:r w:rsidR="0028387C" w:rsidRPr="00B84A13">
        <w:t xml:space="preserve">UCI and DMRS should be </w:t>
      </w:r>
      <w:r>
        <w:t xml:space="preserve">sent on symbols </w:t>
      </w:r>
      <w:r w:rsidR="0028387C" w:rsidRPr="00B84A13">
        <w:t>after the</w:t>
      </w:r>
      <w:r>
        <w:t xml:space="preserve"> last allowed</w:t>
      </w:r>
      <w:r w:rsidR="0028387C" w:rsidRPr="00B84A13">
        <w:t xml:space="preserve"> starting point</w:t>
      </w:r>
      <w:r w:rsidR="0028387C">
        <w:t xml:space="preserve">. </w:t>
      </w:r>
      <w:r w:rsidR="001E02A8">
        <w:t>When</w:t>
      </w:r>
      <w:r>
        <w:t xml:space="preserve"> using </w:t>
      </w:r>
      <w:r w:rsidR="0028387C">
        <w:t xml:space="preserve">Type B </w:t>
      </w:r>
      <w:r>
        <w:t xml:space="preserve">PUSCH, this would mean, we </w:t>
      </w:r>
      <w:proofErr w:type="gramStart"/>
      <w:r>
        <w:t>have to</w:t>
      </w:r>
      <w:proofErr w:type="gramEnd"/>
      <w:r>
        <w:t xml:space="preserve"> allow DMRS to be possibly a few symbols into the PUSCH. Alternately we only</w:t>
      </w:r>
      <w:r w:rsidR="0028387C">
        <w:t xml:space="preserve"> support only type A</w:t>
      </w:r>
      <w:r>
        <w:t xml:space="preserve"> PUSCH mapping</w:t>
      </w:r>
      <w:r w:rsidR="0028387C">
        <w:t>.</w:t>
      </w:r>
      <w:r w:rsidR="0028387C">
        <w:tab/>
      </w:r>
    </w:p>
    <w:p w14:paraId="65362598" w14:textId="7A9BCC29" w:rsidR="0015376D" w:rsidRDefault="005A2F58" w:rsidP="0015376D">
      <w:pPr>
        <w:rPr>
          <w:b/>
          <w:lang w:val="en-US"/>
        </w:rPr>
      </w:pPr>
      <w:bookmarkStart w:id="7" w:name="p5"/>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15376D" w:rsidRPr="007E0112">
        <w:rPr>
          <w:b/>
          <w:lang w:val="en-US"/>
        </w:rPr>
        <w:t xml:space="preserve"> </w:t>
      </w:r>
      <w:r w:rsidR="0015376D">
        <w:rPr>
          <w:b/>
          <w:lang w:val="en-US"/>
        </w:rPr>
        <w:t>CG-</w:t>
      </w:r>
      <w:r w:rsidR="0015376D" w:rsidRPr="00B84A13">
        <w:rPr>
          <w:b/>
        </w:rPr>
        <w:t>UCI and DMRS should be sent on symbols after the last allowed starting point</w:t>
      </w:r>
      <w:r w:rsidR="00266D0A">
        <w:rPr>
          <w:b/>
        </w:rPr>
        <w:t xml:space="preserve"> of the slot</w:t>
      </w:r>
      <w:r w:rsidR="0015376D" w:rsidRPr="007E0112">
        <w:rPr>
          <w:b/>
          <w:lang w:val="en-US"/>
        </w:rPr>
        <w:t xml:space="preserve"> </w:t>
      </w:r>
    </w:p>
    <w:bookmarkEnd w:id="7"/>
    <w:p w14:paraId="606794DE" w14:textId="35CBBBD3" w:rsidR="00863E8E" w:rsidRDefault="00863E8E" w:rsidP="00863E8E">
      <w:pPr>
        <w:rPr>
          <w:b/>
          <w:lang w:val="en-US"/>
        </w:rPr>
      </w:pPr>
    </w:p>
    <w:p w14:paraId="0B57B49E" w14:textId="7E104C5C" w:rsidR="000E302F" w:rsidRDefault="005109C2" w:rsidP="00371D45">
      <w:pPr>
        <w:pStyle w:val="Heading2"/>
        <w:numPr>
          <w:ilvl w:val="0"/>
          <w:numId w:val="0"/>
        </w:numPr>
        <w:ind w:left="720" w:hanging="720"/>
        <w:rPr>
          <w:b/>
        </w:rPr>
      </w:pPr>
      <w:r>
        <w:t>3.</w:t>
      </w:r>
      <w:r w:rsidR="004316BE">
        <w:t>4</w:t>
      </w:r>
      <w:r>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w:t>
      </w:r>
      <w:proofErr w:type="spellStart"/>
      <w:r w:rsidR="00D46886">
        <w:t>FeLAA</w:t>
      </w:r>
      <w:proofErr w:type="spellEnd"/>
      <w:r w:rsidR="00D46886">
        <w:t xml:space="preserve">,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6425EC8B" w14:textId="70EE03FA" w:rsidR="00361459" w:rsidRPr="00B84A13" w:rsidRDefault="00916E67" w:rsidP="00361459">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761B7A63" w14:textId="089F1A55" w:rsidR="00361459" w:rsidRPr="00B84A13" w:rsidRDefault="00361459" w:rsidP="00B84A13">
      <w:pPr>
        <w:rPr>
          <w:szCs w:val="22"/>
        </w:rPr>
      </w:pPr>
      <w:r>
        <w:rPr>
          <w:lang w:eastAsia="x-none"/>
        </w:rPr>
        <w:t xml:space="preserve">In subsequent meetings the following was agreed </w:t>
      </w:r>
    </w:p>
    <w:p w14:paraId="41AA06F8" w14:textId="77777777" w:rsidR="00361459" w:rsidRPr="001243DE" w:rsidRDefault="00361459" w:rsidP="00361459">
      <w:pPr>
        <w:pStyle w:val="ListParagraph"/>
        <w:rPr>
          <w:lang w:val="en-US"/>
        </w:rPr>
      </w:pPr>
      <w:r w:rsidRPr="001243DE">
        <w:rPr>
          <w:lang w:val="en-US"/>
        </w:rPr>
        <w:t xml:space="preserve">Support multiple UE starting time offsets with sub-symbol granularity with </w:t>
      </w:r>
      <w:proofErr w:type="spellStart"/>
      <w:r w:rsidRPr="001243DE">
        <w:rPr>
          <w:lang w:val="en-US"/>
        </w:rPr>
        <w:t>FeLAA</w:t>
      </w:r>
      <w:proofErr w:type="spellEnd"/>
      <w:r w:rsidRPr="001243DE">
        <w:rPr>
          <w:lang w:val="en-US"/>
        </w:rPr>
        <w:t xml:space="preserve"> AUL approach as the baseline</w:t>
      </w:r>
    </w:p>
    <w:p w14:paraId="32DA3010"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FFS: Enhancements specific to NRU</w:t>
      </w:r>
    </w:p>
    <w:p w14:paraId="777292BA" w14:textId="77777777" w:rsidR="00361459" w:rsidRPr="001243DE" w:rsidRDefault="00361459" w:rsidP="00361459">
      <w:pPr>
        <w:pStyle w:val="ListParagraph"/>
        <w:rPr>
          <w:lang w:val="en-US"/>
        </w:rPr>
      </w:pPr>
      <w:r w:rsidRPr="001243DE">
        <w:rPr>
          <w:lang w:val="en-US"/>
        </w:rPr>
        <w:t>Companies are encouraged to provide views and analysis on the following issues:</w:t>
      </w:r>
    </w:p>
    <w:p w14:paraId="0173DD44"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54FC1833" w14:textId="77777777" w:rsidR="00361459" w:rsidRPr="001243DE" w:rsidRDefault="00361459" w:rsidP="00361459">
      <w:pPr>
        <w:numPr>
          <w:ilvl w:val="2"/>
          <w:numId w:val="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66393398"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1: subset of symbols</w:t>
      </w:r>
    </w:p>
    <w:p w14:paraId="3B7D3612"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2: any symbol</w:t>
      </w:r>
    </w:p>
    <w:p w14:paraId="4D9020F0"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D4C6D35"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lastRenderedPageBreak/>
        <w:t>FFS signaling details</w:t>
      </w:r>
    </w:p>
    <w:p w14:paraId="680651CF"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557D5DF2"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the ending symbol can be punctured</w:t>
      </w:r>
    </w:p>
    <w:p w14:paraId="0B25BC00" w14:textId="3D32B020" w:rsidR="00361459" w:rsidRPr="00B84A13" w:rsidRDefault="00361459" w:rsidP="00B84A13">
      <w:pPr>
        <w:numPr>
          <w:ilvl w:val="1"/>
          <w:numId w:val="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68F8CA2" w14:textId="2825F4E3" w:rsidR="00361459" w:rsidRDefault="00361459" w:rsidP="005B4F7D">
      <w:pPr>
        <w:rPr>
          <w:b/>
          <w:lang w:val="en-US"/>
        </w:rPr>
      </w:pPr>
    </w:p>
    <w:p w14:paraId="2374EA01" w14:textId="7EAB91F4" w:rsidR="00863E8E" w:rsidRPr="00B84A13" w:rsidRDefault="00AD3C89" w:rsidP="005B4F7D">
      <w:pPr>
        <w:rPr>
          <w:lang w:val="en-US"/>
        </w:rPr>
      </w:pPr>
      <w:r>
        <w:rPr>
          <w:lang w:val="en-US"/>
        </w:rPr>
        <w:t xml:space="preserve">As mentioned earlier, </w:t>
      </w:r>
      <w:r w:rsidR="00150402" w:rsidRPr="00B84A13">
        <w:rPr>
          <w:lang w:val="en-US"/>
        </w:rPr>
        <w:t xml:space="preserve">In </w:t>
      </w:r>
      <w:proofErr w:type="spellStart"/>
      <w:r w:rsidR="00150402" w:rsidRPr="00B84A13">
        <w:rPr>
          <w:lang w:val="en-US"/>
        </w:rPr>
        <w:t>FeLAA</w:t>
      </w:r>
      <w:proofErr w:type="spellEnd"/>
      <w:r w:rsidR="00150402" w:rsidRPr="00B84A13">
        <w:rPr>
          <w:lang w:val="en-US"/>
        </w:rPr>
        <w:t xml:space="preserve">, the starting </w:t>
      </w:r>
      <w:r w:rsidR="007B0298">
        <w:rPr>
          <w:lang w:val="en-US"/>
        </w:rPr>
        <w:t xml:space="preserve">point </w:t>
      </w:r>
      <w:r w:rsidR="00150402" w:rsidRPr="00B84A13">
        <w:rPr>
          <w:lang w:val="en-US"/>
        </w:rPr>
        <w:t>offset is selected randomly f</w:t>
      </w:r>
      <w:r w:rsidR="007B0298">
        <w:rPr>
          <w:lang w:val="en-US"/>
        </w:rPr>
        <w:t>ro</w:t>
      </w:r>
      <w:r w:rsidR="00150402" w:rsidRPr="00B84A13">
        <w:rPr>
          <w:lang w:val="en-US"/>
        </w:rPr>
        <w:t xml:space="preserve">m a set of values when the allocation spans the entire bandwidth but is a fixed value for interlace based </w:t>
      </w:r>
      <w:r w:rsidR="007B0298">
        <w:rPr>
          <w:lang w:val="en-US"/>
        </w:rPr>
        <w:t xml:space="preserve">partial bandwidth </w:t>
      </w:r>
      <w:r w:rsidR="00150402" w:rsidRPr="00B84A13">
        <w:rPr>
          <w:lang w:val="en-US"/>
        </w:rPr>
        <w:t>allocation (</w:t>
      </w:r>
      <w:r w:rsidR="007B0298">
        <w:rPr>
          <w:lang w:val="en-US"/>
        </w:rPr>
        <w:t xml:space="preserve">strict subset of interlaces </w:t>
      </w:r>
      <w:r w:rsidR="00150402" w:rsidRPr="00B84A13">
        <w:rPr>
          <w:lang w:val="en-US"/>
        </w:rPr>
        <w:t>allocat</w:t>
      </w:r>
      <w:r w:rsidR="007B0298">
        <w:rPr>
          <w:lang w:val="en-US"/>
        </w:rPr>
        <w:t>ed</w:t>
      </w:r>
      <w:r w:rsidR="00150402" w:rsidRPr="00B84A13">
        <w:rPr>
          <w:lang w:val="en-US"/>
        </w:rPr>
        <w:t xml:space="preserve">). The motivation </w:t>
      </w:r>
      <w:r w:rsidR="001E02A8">
        <w:rPr>
          <w:lang w:val="en-US"/>
        </w:rPr>
        <w:t>is to avoid collision between UEs on one hand for full bandwidth allocations, and on the other hand to allow</w:t>
      </w:r>
      <w:r w:rsidR="001E02A8" w:rsidRPr="00205722">
        <w:rPr>
          <w:lang w:val="en-US"/>
        </w:rPr>
        <w:t xml:space="preserve"> </w:t>
      </w:r>
      <w:r w:rsidR="001E02A8">
        <w:rPr>
          <w:lang w:val="en-US"/>
        </w:rPr>
        <w:t>FDM across UEs for partial bandwidth allocations. F</w:t>
      </w:r>
      <w:r w:rsidR="00150402" w:rsidRPr="00B84A13">
        <w:rPr>
          <w:lang w:val="en-US"/>
        </w:rPr>
        <w:t xml:space="preserve">or full bandwidth allocation, the multiple starting offsets allow UEs with later starting offsets to use the medium if the LBT for UEs </w:t>
      </w:r>
      <w:r w:rsidR="001E02A8">
        <w:rPr>
          <w:lang w:val="en-US"/>
        </w:rPr>
        <w:t>choosing</w:t>
      </w:r>
      <w:r w:rsidR="00150402" w:rsidRPr="00B84A13">
        <w:rPr>
          <w:lang w:val="en-US"/>
        </w:rPr>
        <w:t xml:space="preserve"> earlier starting offset</w:t>
      </w:r>
      <w:r w:rsidR="001E02A8">
        <w:rPr>
          <w:lang w:val="en-US"/>
        </w:rPr>
        <w:t>s</w:t>
      </w:r>
      <w:r w:rsidR="00150402" w:rsidRPr="00B84A13">
        <w:rPr>
          <w:lang w:val="en-US"/>
        </w:rPr>
        <w:t xml:space="preserve"> failed</w:t>
      </w:r>
      <w:r w:rsidR="001E02A8">
        <w:rPr>
          <w:lang w:val="en-US"/>
        </w:rPr>
        <w:t>,</w:t>
      </w:r>
      <w:r w:rsidR="00150402" w:rsidRPr="00B84A13">
        <w:rPr>
          <w:lang w:val="en-US"/>
        </w:rPr>
        <w:t xml:space="preserve"> providing better resource utilization. However, for UEs that are scheduled only partial </w:t>
      </w:r>
      <w:r w:rsidR="00863E8E" w:rsidRPr="00B84A13">
        <w:rPr>
          <w:lang w:val="en-US"/>
        </w:rPr>
        <w:t>allocation</w:t>
      </w:r>
      <w:r w:rsidR="00150402" w:rsidRPr="00B84A13">
        <w:rPr>
          <w:lang w:val="en-US"/>
        </w:rPr>
        <w:t xml:space="preserve">, it is likely that rest of the resources are scheduled for other UEs. Aligning to the same starting point allows these UEs to be multiplexed </w:t>
      </w:r>
      <w:r w:rsidR="00863E8E" w:rsidRPr="00B84A13">
        <w:rPr>
          <w:lang w:val="en-US"/>
        </w:rPr>
        <w:t>on different frequency resources at the same time. However</w:t>
      </w:r>
      <w:r w:rsidR="007B0298">
        <w:rPr>
          <w:lang w:val="en-US"/>
        </w:rPr>
        <w:t>,</w:t>
      </w:r>
      <w:r w:rsidR="00863E8E" w:rsidRPr="00B84A13">
        <w:rPr>
          <w:lang w:val="en-US"/>
        </w:rPr>
        <w:t xml:space="preserve"> this limit</w:t>
      </w:r>
      <w:r w:rsidR="007B0298">
        <w:rPr>
          <w:lang w:val="en-US"/>
        </w:rPr>
        <w:t>s</w:t>
      </w:r>
      <w:r w:rsidR="00863E8E" w:rsidRPr="00B84A13">
        <w:rPr>
          <w:lang w:val="en-US"/>
        </w:rPr>
        <w:t xml:space="preserve"> the reuse of that resource since only one starting point is used. Consider an example where two users are given 5 different interlaces each out of a total 10 interlaces. If both these UEs fail LBT, the entire slot is left unused. To better utilize this resource, we could allow for contention between different sets of UEs, where UEs within </w:t>
      </w:r>
      <w:r w:rsidR="007B0298">
        <w:rPr>
          <w:lang w:val="en-US"/>
        </w:rPr>
        <w:t>each</w:t>
      </w:r>
      <w:r w:rsidR="00863E8E" w:rsidRPr="00B84A13">
        <w:rPr>
          <w:lang w:val="en-US"/>
        </w:rPr>
        <w:t xml:space="preserve"> set do not have overlapping frequency domain resources by configuring different sets of UEs with partial bandwidth allocation with different starting offsets. For example,</w:t>
      </w:r>
      <w:r w:rsidR="007B0298">
        <w:rPr>
          <w:lang w:val="en-US"/>
        </w:rPr>
        <w:t xml:space="preserve"> UE1 and UE3 are allocated first 5 interlaces</w:t>
      </w:r>
      <w:r w:rsidR="001E02A8">
        <w:rPr>
          <w:lang w:val="en-US"/>
        </w:rPr>
        <w:t>,</w:t>
      </w:r>
      <w:r w:rsidR="007B0298">
        <w:rPr>
          <w:lang w:val="en-US"/>
        </w:rPr>
        <w:t xml:space="preserve"> UE2 and UE4 are allocated last 5 interlaces. </w:t>
      </w:r>
      <w:r w:rsidR="00863E8E" w:rsidRPr="00B84A13">
        <w:rPr>
          <w:lang w:val="en-US"/>
        </w:rPr>
        <w:t xml:space="preserve">UE1 and UE2 </w:t>
      </w:r>
      <w:r w:rsidR="001E02A8">
        <w:rPr>
          <w:lang w:val="en-US"/>
        </w:rPr>
        <w:t>choose</w:t>
      </w:r>
      <w:r w:rsidR="00863E8E" w:rsidRPr="00B84A13">
        <w:rPr>
          <w:lang w:val="en-US"/>
        </w:rPr>
        <w:t xml:space="preserve"> </w:t>
      </w:r>
      <w:r w:rsidR="007B0298">
        <w:rPr>
          <w:lang w:val="en-US"/>
        </w:rPr>
        <w:t xml:space="preserve">a </w:t>
      </w:r>
      <w:r w:rsidR="00863E8E" w:rsidRPr="00B84A13">
        <w:rPr>
          <w:lang w:val="en-US"/>
        </w:rPr>
        <w:t>first starting offset</w:t>
      </w:r>
      <w:r w:rsidR="001E02A8">
        <w:rPr>
          <w:lang w:val="en-US"/>
        </w:rPr>
        <w:t>,</w:t>
      </w:r>
      <w:r w:rsidR="00863E8E" w:rsidRPr="00B84A13">
        <w:rPr>
          <w:lang w:val="en-US"/>
        </w:rPr>
        <w:t xml:space="preserve"> UE3 and UE4 </w:t>
      </w:r>
      <w:r w:rsidR="001E02A8">
        <w:rPr>
          <w:lang w:val="en-US"/>
        </w:rPr>
        <w:t>choose</w:t>
      </w:r>
      <w:r w:rsidR="00863E8E" w:rsidRPr="00B84A13">
        <w:rPr>
          <w:lang w:val="en-US"/>
        </w:rPr>
        <w:t xml:space="preserve"> a second starting offset. </w:t>
      </w:r>
      <w:proofErr w:type="gramStart"/>
      <w:r w:rsidR="001E02A8">
        <w:rPr>
          <w:lang w:val="en-US"/>
        </w:rPr>
        <w:t>T</w:t>
      </w:r>
      <w:r w:rsidR="00863E8E" w:rsidRPr="00B84A13">
        <w:rPr>
          <w:lang w:val="en-US"/>
        </w:rPr>
        <w:t>he resource</w:t>
      </w:r>
      <w:r w:rsidR="001E02A8">
        <w:rPr>
          <w:lang w:val="en-US"/>
        </w:rPr>
        <w:t>,</w:t>
      </w:r>
      <w:proofErr w:type="gramEnd"/>
      <w:r w:rsidR="001E02A8">
        <w:rPr>
          <w:lang w:val="en-US"/>
        </w:rPr>
        <w:t xml:space="preserve"> thus</w:t>
      </w:r>
      <w:r w:rsidR="00863E8E" w:rsidRPr="00B84A13">
        <w:rPr>
          <w:lang w:val="en-US"/>
        </w:rPr>
        <w:t xml:space="preserve"> gets used even if one of these UEs pass</w:t>
      </w:r>
      <w:r w:rsidR="001E02A8">
        <w:rPr>
          <w:lang w:val="en-US"/>
        </w:rPr>
        <w:t>es</w:t>
      </w:r>
      <w:r w:rsidR="00863E8E" w:rsidRPr="00B84A13">
        <w:rPr>
          <w:lang w:val="en-US"/>
        </w:rPr>
        <w:t xml:space="preserve"> LBT</w:t>
      </w:r>
      <w:r>
        <w:rPr>
          <w:lang w:val="en-US"/>
        </w:rPr>
        <w:t xml:space="preserve"> while at the same time avoid</w:t>
      </w:r>
      <w:r w:rsidR="001E02A8">
        <w:rPr>
          <w:lang w:val="en-US"/>
        </w:rPr>
        <w:t>s</w:t>
      </w:r>
      <w:r>
        <w:rPr>
          <w:lang w:val="en-US"/>
        </w:rPr>
        <w:t xml:space="preserve"> collision across UEs with overlapping resources</w:t>
      </w:r>
      <w:r w:rsidR="00863E8E" w:rsidRPr="00B84A13">
        <w:rPr>
          <w:lang w:val="en-US"/>
        </w:rPr>
        <w:t xml:space="preserve">. Such a design can be supported by using a random offset based on a configured UE group specific seed. </w:t>
      </w:r>
    </w:p>
    <w:p w14:paraId="197E0086" w14:textId="77777777" w:rsidR="00863E8E" w:rsidRDefault="00863E8E" w:rsidP="005B4F7D">
      <w:pPr>
        <w:rPr>
          <w:b/>
          <w:lang w:val="en-US"/>
        </w:rPr>
      </w:pPr>
    </w:p>
    <w:p w14:paraId="303DA0AA" w14:textId="409A6D3F" w:rsidR="00863E8E" w:rsidRPr="00B84A13" w:rsidRDefault="00863E8E" w:rsidP="00B84A13">
      <w:pPr>
        <w:rPr>
          <w:b/>
          <w:lang w:val="en-US"/>
        </w:rPr>
      </w:pPr>
      <w:bookmarkStart w:id="8" w:name="p6"/>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p>
    <w:bookmarkEnd w:id="8"/>
    <w:p w14:paraId="3456F1A5" w14:textId="7243F7B4" w:rsidR="008F0137" w:rsidRDefault="008F0137" w:rsidP="008F0137">
      <w:pPr>
        <w:rPr>
          <w:b/>
          <w:lang w:val="en-US"/>
        </w:rPr>
      </w:pPr>
    </w:p>
    <w:p w14:paraId="34829EB7" w14:textId="0D47DDFC" w:rsidR="008F0137" w:rsidRPr="00AF36C1" w:rsidRDefault="00F72011" w:rsidP="008F0137">
      <w:pPr>
        <w:rPr>
          <w:lang w:val="en-US"/>
        </w:rPr>
      </w:pPr>
      <w:r w:rsidRPr="00AF36C1">
        <w:rPr>
          <w:lang w:val="en-US"/>
        </w:rPr>
        <w:t xml:space="preserve">When the SCS is 30KHz/60Khz, if we use the </w:t>
      </w:r>
      <w:proofErr w:type="spellStart"/>
      <w:r w:rsidRPr="00AF36C1">
        <w:rPr>
          <w:lang w:val="en-US"/>
        </w:rPr>
        <w:t>FeLAA</w:t>
      </w:r>
      <w:proofErr w:type="spellEnd"/>
      <w:r w:rsidRPr="00AF36C1">
        <w:rPr>
          <w:lang w:val="en-US"/>
        </w:rPr>
        <w:t xml:space="preserve"> type starting </w:t>
      </w:r>
      <w:r w:rsidR="00E9190C">
        <w:rPr>
          <w:lang w:val="en-US"/>
        </w:rPr>
        <w:t xml:space="preserve">points </w:t>
      </w:r>
      <w:r w:rsidRPr="00AF36C1">
        <w:rPr>
          <w:lang w:val="en-US"/>
        </w:rPr>
        <w:t xml:space="preserve">they can go beyond the first symbol. </w:t>
      </w:r>
      <w:r w:rsidR="00E9190C">
        <w:rPr>
          <w:lang w:val="en-US"/>
        </w:rPr>
        <w:t>T</w:t>
      </w:r>
      <w:r w:rsidR="008F0137" w:rsidRPr="00AF36C1">
        <w:rPr>
          <w:lang w:val="en-US"/>
        </w:rPr>
        <w:t xml:space="preserve">o </w:t>
      </w:r>
      <w:r w:rsidR="00E9190C">
        <w:rPr>
          <w:lang w:val="en-US"/>
        </w:rPr>
        <w:t xml:space="preserve">support multiple starting points while </w:t>
      </w:r>
      <w:r w:rsidR="008F0137" w:rsidRPr="00AF36C1">
        <w:rPr>
          <w:lang w:val="en-US"/>
        </w:rPr>
        <w:t>avoid</w:t>
      </w:r>
      <w:r w:rsidR="00E9190C">
        <w:rPr>
          <w:lang w:val="en-US"/>
        </w:rPr>
        <w:t>ing</w:t>
      </w:r>
      <w:r w:rsidR="008F0137" w:rsidRPr="00AF36C1">
        <w:rPr>
          <w:lang w:val="en-US"/>
        </w:rPr>
        <w:t xml:space="preserve"> </w:t>
      </w:r>
      <w:r w:rsidR="00E9190C">
        <w:rPr>
          <w:lang w:val="en-US"/>
        </w:rPr>
        <w:t xml:space="preserve">having a </w:t>
      </w:r>
      <w:r w:rsidR="008F0137" w:rsidRPr="00AF36C1">
        <w:rPr>
          <w:lang w:val="en-US"/>
        </w:rPr>
        <w:t>variable number of OFDM symbols</w:t>
      </w:r>
      <w:r w:rsidR="00E9190C">
        <w:rPr>
          <w:lang w:val="en-US"/>
        </w:rPr>
        <w:t xml:space="preserve"> </w:t>
      </w:r>
      <w:r w:rsidR="008F0137" w:rsidRPr="00AF36C1">
        <w:rPr>
          <w:lang w:val="en-US"/>
        </w:rPr>
        <w:t xml:space="preserve">available for data transmissions and </w:t>
      </w:r>
      <w:r w:rsidR="00A37787">
        <w:rPr>
          <w:lang w:val="en-US"/>
        </w:rPr>
        <w:t xml:space="preserve">to avoid </w:t>
      </w:r>
      <w:r w:rsidR="008F0137" w:rsidRPr="00AF36C1">
        <w:rPr>
          <w:lang w:val="en-US"/>
        </w:rPr>
        <w:t xml:space="preserve">DMRS symbol puncturing </w:t>
      </w:r>
      <w:proofErr w:type="spellStart"/>
      <w:r w:rsidR="008F0137" w:rsidRPr="00AF36C1">
        <w:rPr>
          <w:lang w:val="en-US"/>
        </w:rPr>
        <w:t>etc</w:t>
      </w:r>
      <w:proofErr w:type="spellEnd"/>
      <w:r w:rsidR="008F0137" w:rsidRPr="00AF36C1">
        <w:rPr>
          <w:lang w:val="en-US"/>
        </w:rPr>
        <w:t>, we could support starting point offsets before the slot instead of within the slot as is shown in figure below.</w:t>
      </w:r>
    </w:p>
    <w:p w14:paraId="396B23D4" w14:textId="43F65706" w:rsidR="008F0137" w:rsidRDefault="008F0137" w:rsidP="00FA6260">
      <w:pPr>
        <w:rPr>
          <w:b/>
          <w:lang w:val="en-US"/>
        </w:rPr>
      </w:pPr>
    </w:p>
    <w:p w14:paraId="6D1634E7" w14:textId="77777777" w:rsidR="00FA6260" w:rsidRDefault="00FA6260" w:rsidP="00AF36C1">
      <w:pPr>
        <w:keepNext/>
        <w:jc w:val="center"/>
      </w:pPr>
      <w:r>
        <w:object w:dxaOrig="6267" w:dyaOrig="1380" w14:anchorId="065DF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69.5pt" o:ole="">
            <v:imagedata r:id="rId15" o:title="" cropright="-41264f"/>
          </v:shape>
          <o:OLEObject Type="Embed" ProgID="Visio.Drawing.15" ShapeID="_x0000_i1025" DrawAspect="Content" ObjectID="_1618384936" r:id="rId16"/>
        </w:object>
      </w:r>
    </w:p>
    <w:p w14:paraId="6356D50A" w14:textId="36003BC3" w:rsidR="008F0137" w:rsidRDefault="00FA6260" w:rsidP="00443B55">
      <w:pPr>
        <w:pStyle w:val="Caption"/>
        <w:jc w:val="center"/>
        <w:rPr>
          <w:lang w:val="en-US"/>
        </w:rPr>
      </w:pPr>
      <w:r>
        <w:t xml:space="preserve">Figure </w:t>
      </w:r>
      <w:r>
        <w:fldChar w:fldCharType="begin"/>
      </w:r>
      <w:r>
        <w:instrText xml:space="preserve"> SEQ Figure \* ARABIC </w:instrText>
      </w:r>
      <w:r>
        <w:fldChar w:fldCharType="separate"/>
      </w:r>
      <w:r w:rsidR="00440F2E">
        <w:rPr>
          <w:noProof/>
        </w:rPr>
        <w:t>3</w:t>
      </w:r>
      <w:r>
        <w:fldChar w:fldCharType="end"/>
      </w:r>
      <w:r>
        <w:t>: Starting point offset</w:t>
      </w:r>
    </w:p>
    <w:p w14:paraId="1349D056" w14:textId="553F0607" w:rsidR="00FA6260" w:rsidRPr="00B84A13" w:rsidRDefault="00FA6260" w:rsidP="00FA6260">
      <w:pPr>
        <w:rPr>
          <w:b/>
          <w:lang w:val="en-US"/>
        </w:rPr>
      </w:pPr>
      <w:bookmarkStart w:id="9" w:name="p7"/>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Allow starting point offsets</w:t>
      </w:r>
      <w:r w:rsidR="00F72011" w:rsidRPr="00F72011">
        <w:rPr>
          <w:b/>
          <w:lang w:val="en-US"/>
        </w:rPr>
        <w:t xml:space="preserve"> to take negative values, so the start can be</w:t>
      </w:r>
      <w:r>
        <w:rPr>
          <w:b/>
          <w:lang w:val="en-US"/>
        </w:rPr>
        <w:t xml:space="preserve"> before the slot instead of only after the slot boundary</w:t>
      </w:r>
      <w:r w:rsidRPr="00B84A13">
        <w:rPr>
          <w:b/>
          <w:lang w:val="en-US"/>
        </w:rPr>
        <w:t>.</w:t>
      </w:r>
      <w:r w:rsidR="00266D0A">
        <w:rPr>
          <w:b/>
          <w:lang w:val="en-US"/>
        </w:rPr>
        <w:t xml:space="preserve"> UE transmits an extended CP of the first OFDM symbol of the slot in the portion between the starting offset and the start of the slot.</w:t>
      </w:r>
    </w:p>
    <w:bookmarkEnd w:id="9"/>
    <w:p w14:paraId="50CAE897" w14:textId="77777777" w:rsidR="00FA6260" w:rsidRDefault="00FA6260" w:rsidP="007B0298">
      <w:pPr>
        <w:rPr>
          <w:lang w:val="en-US"/>
        </w:rPr>
      </w:pPr>
    </w:p>
    <w:p w14:paraId="0C2241AB" w14:textId="310CBD67" w:rsidR="007B0298" w:rsidRPr="00212759" w:rsidRDefault="007B0298" w:rsidP="007B0298">
      <w:pPr>
        <w:rPr>
          <w:lang w:val="en-US"/>
        </w:rPr>
      </w:pPr>
      <w:r w:rsidRPr="00212759">
        <w:rPr>
          <w:lang w:val="en-US"/>
        </w:rPr>
        <w:t xml:space="preserve">Providing multiple starting points within a slot </w:t>
      </w:r>
      <w:r w:rsidR="004316BE">
        <w:rPr>
          <w:lang w:val="en-US"/>
        </w:rPr>
        <w:t xml:space="preserve">for a UE that is selected based on LBT outcome </w:t>
      </w:r>
      <w:r w:rsidRPr="00212759">
        <w:rPr>
          <w:lang w:val="en-US"/>
        </w:rPr>
        <w:t xml:space="preserve">for CG-UL can improve channel access probability. Additionally, such sub-slot starting points are likely to be supported for scheduled UL and the same design can be carried over to configured grant PUSCH as well. Of course, this may come with higher detection complexity at gNB so the starting points to be supported should be configurable. </w:t>
      </w:r>
      <w:r w:rsidR="00AD3C89">
        <w:rPr>
          <w:lang w:val="en-US"/>
        </w:rPr>
        <w:t>We propose to make an agreement to support the multiple starting points while postponing f</w:t>
      </w:r>
      <w:r w:rsidRPr="00212759">
        <w:rPr>
          <w:lang w:val="en-US"/>
        </w:rPr>
        <w:t xml:space="preserve">urther discussion to after </w:t>
      </w:r>
      <w:r>
        <w:rPr>
          <w:lang w:val="en-US"/>
        </w:rPr>
        <w:t xml:space="preserve">related </w:t>
      </w:r>
      <w:r w:rsidRPr="00212759">
        <w:rPr>
          <w:lang w:val="en-US"/>
        </w:rPr>
        <w:t>design decisions on scheduled UL</w:t>
      </w:r>
      <w:r>
        <w:rPr>
          <w:lang w:val="en-US"/>
        </w:rPr>
        <w:t xml:space="preserve"> operation</w:t>
      </w:r>
      <w:r w:rsidRPr="00212759">
        <w:rPr>
          <w:lang w:val="en-US"/>
        </w:rPr>
        <w:t>.</w:t>
      </w:r>
    </w:p>
    <w:p w14:paraId="193DF073" w14:textId="77777777" w:rsidR="007B0298" w:rsidRPr="00FB3097" w:rsidRDefault="007B0298" w:rsidP="007B0298">
      <w:pPr>
        <w:rPr>
          <w:b/>
          <w:lang w:val="en-US"/>
        </w:rPr>
      </w:pPr>
      <w:bookmarkStart w:id="10" w:name="p8"/>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Pr>
          <w:b/>
          <w:lang w:val="en-US"/>
        </w:rPr>
        <w:t>Configured grant PUSCH should support multiple starting points within a slot that can be selected by the UE based on LBT outcome</w:t>
      </w:r>
      <w:bookmarkEnd w:id="10"/>
      <w:r>
        <w:rPr>
          <w:b/>
          <w:lang w:val="en-US"/>
        </w:rPr>
        <w:t xml:space="preserve"> </w:t>
      </w:r>
    </w:p>
    <w:p w14:paraId="312B7AE4" w14:textId="77777777" w:rsidR="0028387C" w:rsidRPr="00FB3097" w:rsidRDefault="0028387C" w:rsidP="00B84A13">
      <w:pPr>
        <w:ind w:firstLine="800"/>
        <w:rPr>
          <w:b/>
          <w:lang w:val="en-US"/>
        </w:rPr>
      </w:pPr>
    </w:p>
    <w:p w14:paraId="36BBA440" w14:textId="13F3BA16" w:rsidR="0029190E" w:rsidRDefault="006E4D13" w:rsidP="005B4F7D">
      <w:pPr>
        <w:pStyle w:val="Heading2"/>
        <w:numPr>
          <w:ilvl w:val="0"/>
          <w:numId w:val="0"/>
        </w:numPr>
        <w:ind w:left="720" w:hanging="720"/>
      </w:pPr>
      <w:r>
        <w:t>3.</w:t>
      </w:r>
      <w:r w:rsidR="004316BE">
        <w:t>5</w:t>
      </w:r>
      <w:r>
        <w:tab/>
      </w:r>
      <w:r w:rsidR="0029190E">
        <w:t>CBG based transmission in</w:t>
      </w:r>
      <w:r w:rsidR="0029190E" w:rsidRPr="00C22BAF">
        <w:t xml:space="preserve"> </w:t>
      </w:r>
      <w:r w:rsidR="00AB7400">
        <w:t>NR-U C</w:t>
      </w:r>
      <w:r w:rsidR="00DD0FAB">
        <w:t xml:space="preserve">onfigured </w:t>
      </w:r>
      <w:r w:rsidR="00AB7400">
        <w:t>G</w:t>
      </w:r>
      <w:r w:rsidR="00DD0FAB">
        <w:t>rant</w:t>
      </w:r>
    </w:p>
    <w:p w14:paraId="4B1FE0D3" w14:textId="77777777" w:rsidR="008F52A5" w:rsidRDefault="008F52A5" w:rsidP="005B4F7D">
      <w:pPr>
        <w:rPr>
          <w:lang w:eastAsia="x-none"/>
        </w:rPr>
      </w:pPr>
      <w:r>
        <w:rPr>
          <w:lang w:eastAsia="x-none"/>
        </w:rPr>
        <w:t>The following was agreed for NR-U configured grant with respect to CBG based retransmission:</w:t>
      </w:r>
    </w:p>
    <w:p w14:paraId="2100DA4B" w14:textId="341B3D77" w:rsidR="008F52A5" w:rsidRDefault="008F52A5" w:rsidP="005B4F7D">
      <w:pPr>
        <w:pStyle w:val="ListParagraph"/>
        <w:numPr>
          <w:ilvl w:val="0"/>
          <w:numId w:val="33"/>
        </w:numPr>
        <w:jc w:val="both"/>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E56E1E" w14:textId="29EDF89C" w:rsidR="008F52A5" w:rsidRDefault="003D796D" w:rsidP="005B4F7D">
      <w:pPr>
        <w:rPr>
          <w:lang w:eastAsia="x-none"/>
        </w:rPr>
      </w:pPr>
      <w:r>
        <w:rPr>
          <w:lang w:eastAsia="x-none"/>
        </w:rPr>
        <w:lastRenderedPageBreak/>
        <w:t>CBG based retransmissions for transmissions sent on configured grant resources can be done using scheduled grants. Such an option requires no additional specification work. However, if we wish t</w:t>
      </w:r>
      <w:r w:rsidR="008F52A5">
        <w:rPr>
          <w:lang w:eastAsia="x-none"/>
        </w:rPr>
        <w:t>o enable CBG based retransmissions in</w:t>
      </w:r>
      <w:r w:rsidR="00F06430">
        <w:rPr>
          <w:lang w:eastAsia="x-none"/>
        </w:rPr>
        <w:t xml:space="preserve"> configured grant</w:t>
      </w:r>
      <w:r w:rsidR="008F52A5">
        <w:rPr>
          <w:lang w:eastAsia="x-none"/>
        </w:rPr>
        <w:t xml:space="preserve"> </w:t>
      </w:r>
      <w:r>
        <w:rPr>
          <w:lang w:eastAsia="x-none"/>
        </w:rPr>
        <w:t xml:space="preserve">resources, </w:t>
      </w:r>
      <w:r w:rsidR="008F52A5">
        <w:rPr>
          <w:lang w:eastAsia="x-none"/>
        </w:rPr>
        <w:t xml:space="preserve">the HARQ feedback in the CG-DFI </w:t>
      </w:r>
      <w:r>
        <w:rPr>
          <w:lang w:eastAsia="x-none"/>
        </w:rPr>
        <w:t xml:space="preserve">will </w:t>
      </w:r>
      <w:r w:rsidR="008F52A5">
        <w:rPr>
          <w:lang w:eastAsia="x-none"/>
        </w:rPr>
        <w:t xml:space="preserve">need to </w:t>
      </w:r>
      <w:r>
        <w:rPr>
          <w:lang w:eastAsia="x-none"/>
        </w:rPr>
        <w:t xml:space="preserve">be updated to </w:t>
      </w:r>
      <w:r w:rsidR="008F52A5">
        <w:rPr>
          <w:lang w:eastAsia="x-none"/>
        </w:rPr>
        <w:t>include the CBG feedback information. Including this for all HARQ processes may make the DCI size very large in some cases making it difficult to fit all feedback in one DCI.</w:t>
      </w:r>
      <w:r w:rsidR="005C115F">
        <w:rPr>
          <w:lang w:eastAsia="x-none"/>
        </w:rPr>
        <w:t xml:space="preserve"> Note that we may want the DCI size to match the UL grant DCI size to avoid blind decoding complexity increase at the UE.</w:t>
      </w:r>
      <w:r w:rsidR="008F52A5">
        <w:rPr>
          <w:lang w:eastAsia="x-none"/>
        </w:rPr>
        <w:t xml:space="preserve"> </w:t>
      </w:r>
      <w:r w:rsidR="005C115F">
        <w:rPr>
          <w:lang w:eastAsia="x-none"/>
        </w:rPr>
        <w:t xml:space="preserve">To address </w:t>
      </w:r>
      <w:r w:rsidR="005B4F7D">
        <w:rPr>
          <w:lang w:eastAsia="x-none"/>
        </w:rPr>
        <w:t>t</w:t>
      </w:r>
      <w:r w:rsidR="005C115F">
        <w:rPr>
          <w:lang w:eastAsia="x-none"/>
        </w:rPr>
        <w:t>h</w:t>
      </w:r>
      <w:r w:rsidR="005B4F7D">
        <w:rPr>
          <w:lang w:eastAsia="x-none"/>
        </w:rPr>
        <w:t>e</w:t>
      </w:r>
      <w:r w:rsidR="005C115F">
        <w:rPr>
          <w:lang w:eastAsia="x-none"/>
        </w:rPr>
        <w:t xml:space="preserve"> payload size issue, w</w:t>
      </w:r>
      <w:r w:rsidR="00247F2F">
        <w:rPr>
          <w:lang w:eastAsia="x-none"/>
        </w:rPr>
        <w:t xml:space="preserve">e could consider </w:t>
      </w:r>
      <w:r w:rsidR="00704BD3">
        <w:rPr>
          <w:lang w:eastAsia="x-none"/>
        </w:rPr>
        <w:t xml:space="preserve">splitting the information across multiple DCIs or </w:t>
      </w:r>
      <w:r w:rsidR="005C115F">
        <w:rPr>
          <w:lang w:eastAsia="x-none"/>
        </w:rPr>
        <w:t xml:space="preserve">consider </w:t>
      </w:r>
      <w:r w:rsidR="00247F2F">
        <w:rPr>
          <w:lang w:eastAsia="x-none"/>
        </w:rPr>
        <w:t>compression schemes that may feedback TB level ACK/NACK for some of the TBs</w:t>
      </w:r>
      <w:r w:rsidR="00704BD3">
        <w:rPr>
          <w:lang w:eastAsia="x-none"/>
        </w:rPr>
        <w:t xml:space="preserve"> and CBG level ACK/NACK for others to reduce the DCI size.</w:t>
      </w:r>
    </w:p>
    <w:p w14:paraId="5F0526B8" w14:textId="586DA785" w:rsidR="005C115F" w:rsidRPr="006E4D13" w:rsidRDefault="005C115F" w:rsidP="005B4F7D">
      <w:pPr>
        <w:rPr>
          <w:b/>
          <w:lang w:val="en-US"/>
        </w:rPr>
      </w:pPr>
      <w:bookmarkStart w:id="11" w:name="p9"/>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00494D63">
        <w:rPr>
          <w:b/>
          <w:u w:val="single"/>
          <w:lang w:val="en-US"/>
        </w:rPr>
        <w:t>:</w:t>
      </w:r>
      <w:r w:rsidR="003D796D">
        <w:rPr>
          <w:b/>
          <w:lang w:val="en-US"/>
        </w:rPr>
        <w:t xml:space="preserve"> If CBG based retransmission on configured grant resources is supported, i</w:t>
      </w:r>
      <w:r w:rsidR="003D796D" w:rsidRPr="006E4D13">
        <w:rPr>
          <w:b/>
          <w:lang w:val="en-US"/>
        </w:rPr>
        <w:t xml:space="preserve">nformation </w:t>
      </w:r>
      <w:r w:rsidRPr="006E4D13">
        <w:rPr>
          <w:b/>
          <w:lang w:val="en-US"/>
        </w:rPr>
        <w:t>on ACK/NACK feedback at CBG level is included in the CG-DFI.</w:t>
      </w:r>
      <w:bookmarkEnd w:id="11"/>
      <w:r w:rsidRPr="006E4D13">
        <w:rPr>
          <w:b/>
          <w:lang w:val="en-US"/>
        </w:rPr>
        <w:t xml:space="preserve"> </w:t>
      </w:r>
    </w:p>
    <w:p w14:paraId="6E5B40F1" w14:textId="01C08870" w:rsidR="005C115F" w:rsidRPr="006E4D13" w:rsidRDefault="005C115F" w:rsidP="005B4F7D">
      <w:pPr>
        <w:rPr>
          <w:b/>
          <w:lang w:val="en-US"/>
        </w:rPr>
      </w:pPr>
      <w:bookmarkStart w:id="12" w:name="p10"/>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371D45">
        <w:rPr>
          <w:b/>
          <w:u w:val="single"/>
          <w:lang w:val="en-US"/>
        </w:rPr>
        <w:t>:</w:t>
      </w:r>
      <w:r w:rsidRPr="006E4D13">
        <w:rPr>
          <w:b/>
          <w:lang w:val="en-US"/>
        </w:rPr>
        <w:t xml:space="preserve"> </w:t>
      </w:r>
      <w:r w:rsidR="003D796D">
        <w:rPr>
          <w:b/>
          <w:lang w:val="en-US"/>
        </w:rPr>
        <w:t>If CBG based retransmission on configured grant resources is supported, i</w:t>
      </w:r>
      <w:r w:rsidR="003D796D" w:rsidRPr="006E4D13">
        <w:rPr>
          <w:b/>
          <w:lang w:val="en-US"/>
        </w:rPr>
        <w:t xml:space="preserve">ntroduce </w:t>
      </w:r>
      <w:r w:rsidRPr="006E4D13">
        <w:rPr>
          <w:b/>
          <w:lang w:val="en-US"/>
        </w:rPr>
        <w:t xml:space="preserve">the following schemes to reduce the DCI size of the CG-DFI </w:t>
      </w:r>
    </w:p>
    <w:p w14:paraId="3DD73E49" w14:textId="77777777" w:rsidR="005C115F" w:rsidRDefault="005C115F"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057D3D2E" w14:textId="77777777" w:rsidR="005C115F" w:rsidRPr="000A2AE6" w:rsidRDefault="005C115F" w:rsidP="005B4F7D">
      <w:pPr>
        <w:pStyle w:val="ListParagraph"/>
        <w:numPr>
          <w:ilvl w:val="0"/>
          <w:numId w:val="33"/>
        </w:numPr>
        <w:jc w:val="both"/>
        <w:rPr>
          <w:b/>
          <w:lang w:val="en-US"/>
        </w:rPr>
      </w:pPr>
      <w:r>
        <w:rPr>
          <w:b/>
          <w:lang w:val="en-US"/>
        </w:rPr>
        <w:t>Splitting payload information into multiple DCIs</w:t>
      </w:r>
    </w:p>
    <w:bookmarkEnd w:id="12"/>
    <w:p w14:paraId="6989121E" w14:textId="01F8BB6C" w:rsidR="005C115F" w:rsidRDefault="005C115F" w:rsidP="005B4F7D">
      <w:pPr>
        <w:rPr>
          <w:lang w:eastAsia="x-none"/>
        </w:rPr>
      </w:pPr>
      <w:proofErr w:type="gramStart"/>
      <w:r>
        <w:rPr>
          <w:lang w:eastAsia="x-none"/>
        </w:rPr>
        <w:t>In order to</w:t>
      </w:r>
      <w:proofErr w:type="gramEnd"/>
      <w:r>
        <w:rPr>
          <w:lang w:eastAsia="x-none"/>
        </w:rPr>
        <w:t xml:space="preserve"> avoid any ambiguity between gNB and UE some information about which CBGs are transmitted needs to be included in the UCI. One option is to include the entire CBGTI information in the CG-UCI. </w:t>
      </w:r>
    </w:p>
    <w:p w14:paraId="07BECE09" w14:textId="27F36C26" w:rsidR="007B57CE" w:rsidRPr="000A2AE6" w:rsidRDefault="007B57CE" w:rsidP="001C5332">
      <w:pPr>
        <w:rPr>
          <w:b/>
          <w:lang w:val="en-US"/>
        </w:rPr>
      </w:pPr>
      <w:bookmarkStart w:id="13" w:name="_Hlk534743548"/>
      <w:bookmarkStart w:id="14" w:name="p11"/>
      <w:r w:rsidRPr="007B57CE">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B57CE">
        <w:rPr>
          <w:b/>
          <w:u w:val="single"/>
          <w:lang w:val="en-US"/>
        </w:rPr>
        <w:t>:</w:t>
      </w:r>
      <w:r w:rsidRPr="007B57CE">
        <w:rPr>
          <w:b/>
          <w:lang w:val="en-US"/>
        </w:rPr>
        <w:t xml:space="preserve"> </w:t>
      </w:r>
      <w:r w:rsidR="003D796D">
        <w:rPr>
          <w:b/>
          <w:lang w:val="en-US"/>
        </w:rPr>
        <w:t xml:space="preserve">If CBG based retransmission on configured grant resources is supported, CBGTI is included in </w:t>
      </w:r>
      <w:r w:rsidRPr="000A2AE6">
        <w:rPr>
          <w:b/>
          <w:lang w:val="en-US"/>
        </w:rPr>
        <w:t>CG-UCI</w:t>
      </w:r>
    </w:p>
    <w:bookmarkEnd w:id="13"/>
    <w:bookmarkEnd w:id="14"/>
    <w:p w14:paraId="0F508D48" w14:textId="08368DE0" w:rsidR="007A0FD8" w:rsidRDefault="007A0FD8" w:rsidP="005B4F7D">
      <w:pPr>
        <w:pStyle w:val="Heading2"/>
        <w:numPr>
          <w:ilvl w:val="0"/>
          <w:numId w:val="0"/>
        </w:numPr>
        <w:ind w:left="720" w:hanging="720"/>
        <w:rPr>
          <w:b/>
        </w:rPr>
      </w:pPr>
      <w:r>
        <w:t>3.</w:t>
      </w:r>
      <w:r w:rsidR="004316BE">
        <w:t>6</w:t>
      </w:r>
      <w:r>
        <w:tab/>
        <w:t xml:space="preserve">Time and Frequency domain </w:t>
      </w:r>
      <w:r w:rsidR="006E1230">
        <w:t>resource allocation</w:t>
      </w:r>
    </w:p>
    <w:p w14:paraId="6745610B" w14:textId="4E3941C3"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38AC0C64" w14:textId="77777777" w:rsidR="006E1230" w:rsidRPr="006E1230" w:rsidRDefault="006E1230" w:rsidP="00FB3097">
      <w:pPr>
        <w:pStyle w:val="ListParagraph"/>
        <w:numPr>
          <w:ilvl w:val="0"/>
          <w:numId w:val="42"/>
        </w:numPr>
        <w:jc w:val="both"/>
        <w:rPr>
          <w:iCs/>
        </w:rPr>
      </w:pPr>
      <w:r w:rsidRPr="006E1230">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1E8C2D3" w14:textId="595CB23E" w:rsidR="007A0FD8" w:rsidRDefault="007A0FD8" w:rsidP="00FB3097">
      <w:pPr>
        <w:pStyle w:val="ListParagraph"/>
        <w:numPr>
          <w:ilvl w:val="0"/>
          <w:numId w:val="42"/>
        </w:numPr>
        <w:jc w:val="both"/>
        <w:rPr>
          <w:lang w:eastAsia="x-none"/>
        </w:rPr>
      </w:pPr>
      <w:r w:rsidRPr="00FB3097">
        <w:rPr>
          <w:lang w:eastAsia="x-none"/>
        </w:rPr>
        <w:t xml:space="preserve">As for potential solutions to providing flexibility on time domain resource allocation, </w:t>
      </w:r>
      <w:proofErr w:type="gramStart"/>
      <w:r w:rsidRPr="00FB3097">
        <w:rPr>
          <w:lang w:eastAsia="x-none"/>
        </w:rPr>
        <w:t>bitmap based</w:t>
      </w:r>
      <w:proofErr w:type="gramEnd"/>
      <w:r w:rsidRPr="00FB3097">
        <w:rPr>
          <w:lang w:eastAsia="x-none"/>
        </w:rPr>
        <w:t xml:space="preserve"> approach and NR Rel-15 based time domain resource allocation approach, which includes {periodicity, offset in the frame, start symbol and length of PUSCH and K-repetition </w:t>
      </w:r>
      <w:proofErr w:type="spellStart"/>
      <w:r w:rsidRPr="00FB3097">
        <w:rPr>
          <w:lang w:eastAsia="x-none"/>
        </w:rPr>
        <w:t>signaling</w:t>
      </w:r>
      <w:proofErr w:type="spellEnd"/>
      <w:r w:rsidRPr="00FB3097">
        <w:rPr>
          <w:lang w:eastAsia="x-none"/>
        </w:rPr>
        <w:t xml:space="preserve">}, are identified as potential candidates. Additional aspects such as finer granularity of resource allocation, and multiple resources within a period may be considered for enhancing flexibility on time domain resource allocation. </w:t>
      </w:r>
    </w:p>
    <w:p w14:paraId="482D69A1" w14:textId="77777777" w:rsidR="00157519" w:rsidRDefault="00157519" w:rsidP="00157519">
      <w:pPr>
        <w:rPr>
          <w:lang w:eastAsia="x-none"/>
        </w:rPr>
      </w:pPr>
    </w:p>
    <w:p w14:paraId="3FBA87DF" w14:textId="5582F977" w:rsidR="00157519" w:rsidRDefault="00157519" w:rsidP="00157519">
      <w:pPr>
        <w:rPr>
          <w:lang w:eastAsia="x-none"/>
        </w:rPr>
      </w:pPr>
      <w:r>
        <w:rPr>
          <w:lang w:eastAsia="x-none"/>
        </w:rPr>
        <w:t>Additionally</w:t>
      </w:r>
      <w:r w:rsidR="00C56310">
        <w:rPr>
          <w:lang w:eastAsia="x-none"/>
        </w:rPr>
        <w:t>,</w:t>
      </w:r>
      <w:r>
        <w:rPr>
          <w:lang w:eastAsia="x-none"/>
        </w:rPr>
        <w:t xml:space="preserve"> the following was agreed in RAN1#96bis</w:t>
      </w:r>
    </w:p>
    <w:p w14:paraId="56C2F686" w14:textId="18062B5F" w:rsidR="00157519" w:rsidRPr="00C56310" w:rsidRDefault="00157519" w:rsidP="00C56310">
      <w:pPr>
        <w:ind w:left="360"/>
        <w:rPr>
          <w:i/>
          <w:lang w:eastAsia="x-none"/>
        </w:rPr>
      </w:pPr>
      <w:r w:rsidRPr="00C56310">
        <w:rPr>
          <w:i/>
          <w:lang w:eastAsia="x-none"/>
        </w:rPr>
        <w:t>Select from the following additional options for type 1 and type 2 configured grant time domain resource allocation mechanism in NR by RAN1#97</w:t>
      </w:r>
    </w:p>
    <w:p w14:paraId="10784D6C" w14:textId="77777777" w:rsidR="00157519" w:rsidRPr="00C56310" w:rsidRDefault="00157519" w:rsidP="00C56310">
      <w:pPr>
        <w:pStyle w:val="ListParagraph"/>
        <w:numPr>
          <w:ilvl w:val="0"/>
          <w:numId w:val="56"/>
        </w:numPr>
        <w:adjustRightInd/>
        <w:snapToGrid/>
        <w:spacing w:after="0"/>
        <w:rPr>
          <w:i/>
          <w:lang w:eastAsia="x-none"/>
        </w:rPr>
      </w:pPr>
      <w:r w:rsidRPr="00C56310">
        <w:rPr>
          <w:i/>
          <w:lang w:eastAsia="x-none"/>
        </w:rPr>
        <w:t>Option 1: A bitmap to selectively enable or disable configured UL transmission opportunities as per NR Rel-15 configurations.</w:t>
      </w:r>
    </w:p>
    <w:p w14:paraId="723EDA6F"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FFS: A bit in the bitmap can correspond to a slot or sub-slot or group of slots</w:t>
      </w:r>
    </w:p>
    <w:p w14:paraId="704EC8FC"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FFS: duration of bitmap in time, e.g. 40ms</w:t>
      </w:r>
    </w:p>
    <w:p w14:paraId="198164B5" w14:textId="77777777" w:rsidR="00157519" w:rsidRPr="00C56310" w:rsidRDefault="00157519" w:rsidP="00C56310">
      <w:pPr>
        <w:pStyle w:val="ListParagraph"/>
        <w:numPr>
          <w:ilvl w:val="0"/>
          <w:numId w:val="56"/>
        </w:numPr>
        <w:adjustRightInd/>
        <w:snapToGrid/>
        <w:spacing w:before="240" w:after="120"/>
        <w:contextualSpacing/>
        <w:rPr>
          <w:i/>
        </w:rPr>
      </w:pPr>
      <w:r w:rsidRPr="00C56310">
        <w:rPr>
          <w:i/>
        </w:rPr>
        <w:t>Option 2: A mechanism based on multiple NR Rel-15 configurations</w:t>
      </w:r>
    </w:p>
    <w:p w14:paraId="140142A8"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FFS: Whether any further enhancement is needed to Rel-16 beyond what is being considered in the URLLC WI</w:t>
      </w:r>
    </w:p>
    <w:p w14:paraId="0F66E4C7" w14:textId="77777777" w:rsidR="00157519" w:rsidRPr="00C56310" w:rsidRDefault="00157519" w:rsidP="00C56310">
      <w:pPr>
        <w:pStyle w:val="ListParagraph"/>
        <w:numPr>
          <w:ilvl w:val="0"/>
          <w:numId w:val="56"/>
        </w:numPr>
        <w:adjustRightInd/>
        <w:snapToGrid/>
        <w:spacing w:after="0"/>
        <w:rPr>
          <w:i/>
        </w:rPr>
      </w:pPr>
      <w:r w:rsidRPr="00C56310">
        <w:rPr>
          <w:i/>
        </w:rPr>
        <w:t>Option 3: Configuration in addition to the Rel-15 baseline of one or more of the following aspects:</w:t>
      </w:r>
    </w:p>
    <w:p w14:paraId="79634D2D" w14:textId="77777777" w:rsidR="00157519" w:rsidRPr="00C56310" w:rsidRDefault="00157519" w:rsidP="00C56310">
      <w:pPr>
        <w:pStyle w:val="ListParagraph"/>
        <w:numPr>
          <w:ilvl w:val="1"/>
          <w:numId w:val="56"/>
        </w:numPr>
        <w:adjustRightInd/>
        <w:snapToGrid/>
        <w:spacing w:after="0"/>
        <w:rPr>
          <w:i/>
        </w:rPr>
      </w:pPr>
      <w:r w:rsidRPr="00C56310">
        <w:rPr>
          <w:i/>
        </w:rPr>
        <w:t>Multiple offsets within an active configuration</w:t>
      </w:r>
    </w:p>
    <w:p w14:paraId="7194C1F6"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Duration of transmission for an offset</w:t>
      </w:r>
    </w:p>
    <w:p w14:paraId="72E1FC11" w14:textId="77777777" w:rsidR="00157519" w:rsidRPr="00C56310" w:rsidRDefault="00157519" w:rsidP="00C56310">
      <w:pPr>
        <w:pStyle w:val="ListParagraph"/>
        <w:numPr>
          <w:ilvl w:val="0"/>
          <w:numId w:val="56"/>
        </w:numPr>
        <w:adjustRightInd/>
        <w:snapToGrid/>
        <w:spacing w:before="240" w:after="120"/>
        <w:contextualSpacing/>
        <w:rPr>
          <w:i/>
        </w:rPr>
      </w:pPr>
      <w:r w:rsidRPr="00C56310">
        <w:rPr>
          <w:i/>
        </w:rPr>
        <w:t xml:space="preserve">Option 4: A bitmap to configure UL transmission </w:t>
      </w:r>
      <w:proofErr w:type="spellStart"/>
      <w:r w:rsidRPr="00C56310">
        <w:rPr>
          <w:i/>
        </w:rPr>
        <w:t>opportunies</w:t>
      </w:r>
      <w:proofErr w:type="spellEnd"/>
      <w:r w:rsidRPr="00C56310">
        <w:rPr>
          <w:i/>
        </w:rPr>
        <w:t xml:space="preserve"> to replace current time domain resource configuration</w:t>
      </w:r>
    </w:p>
    <w:p w14:paraId="62900233"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FFS: A bit in the bitmap can correspond to a slot or sub-slot or group of slots</w:t>
      </w:r>
    </w:p>
    <w:p w14:paraId="49B13944" w14:textId="77777777" w:rsidR="00157519" w:rsidRPr="00C56310" w:rsidRDefault="00157519" w:rsidP="00C56310">
      <w:pPr>
        <w:pStyle w:val="ListParagraph"/>
        <w:numPr>
          <w:ilvl w:val="1"/>
          <w:numId w:val="56"/>
        </w:numPr>
        <w:adjustRightInd/>
        <w:snapToGrid/>
        <w:spacing w:before="240" w:after="120"/>
        <w:contextualSpacing/>
        <w:rPr>
          <w:i/>
        </w:rPr>
      </w:pPr>
      <w:r w:rsidRPr="00C56310">
        <w:rPr>
          <w:i/>
        </w:rPr>
        <w:t>FFS: duration of bitmap in time, e.g. 40ms</w:t>
      </w:r>
    </w:p>
    <w:p w14:paraId="2EEEBE45" w14:textId="77777777" w:rsidR="00157519" w:rsidRDefault="00157519" w:rsidP="00C56310">
      <w:pPr>
        <w:pStyle w:val="ListParagraph"/>
        <w:numPr>
          <w:ilvl w:val="1"/>
          <w:numId w:val="56"/>
        </w:numPr>
        <w:adjustRightInd/>
        <w:snapToGrid/>
        <w:spacing w:before="240" w:after="120"/>
        <w:contextualSpacing/>
      </w:pPr>
      <w:r w:rsidRPr="00C56310">
        <w:rPr>
          <w:i/>
        </w:rPr>
        <w:t>Note: This is importing LAA AUL functionality into NR</w:t>
      </w:r>
    </w:p>
    <w:p w14:paraId="542ECA17" w14:textId="77777777" w:rsidR="00157519" w:rsidRPr="00FB3097" w:rsidRDefault="00157519" w:rsidP="00C56310">
      <w:pPr>
        <w:rPr>
          <w:lang w:eastAsia="x-none"/>
        </w:rPr>
      </w:pPr>
    </w:p>
    <w:p w14:paraId="6502E2B3" w14:textId="1CA93215" w:rsidR="00607E1B" w:rsidRDefault="00157519" w:rsidP="00157519">
      <w:pPr>
        <w:rPr>
          <w:lang w:val="en-US"/>
        </w:rPr>
      </w:pPr>
      <w:r>
        <w:rPr>
          <w:lang w:val="en-US"/>
        </w:rPr>
        <w:t>As has been agreed previously, f</w:t>
      </w:r>
      <w:r w:rsidR="00607E1B">
        <w:rPr>
          <w:lang w:val="en-US"/>
        </w:rPr>
        <w:t>or NR-U operation it is desirable to have more flexible time domain</w:t>
      </w:r>
      <w:r w:rsidR="00C27EE8">
        <w:rPr>
          <w:lang w:val="en-US"/>
        </w:rPr>
        <w:t xml:space="preserve"> resource</w:t>
      </w:r>
      <w:r w:rsidR="00607E1B">
        <w:rPr>
          <w:lang w:val="en-US"/>
        </w:rPr>
        <w:t xml:space="preserve"> allocation</w:t>
      </w:r>
      <w:r w:rsidR="007E0F5C">
        <w:rPr>
          <w:lang w:val="en-US"/>
        </w:rPr>
        <w:t>. Using a slot level bitmap</w:t>
      </w:r>
      <w:r>
        <w:rPr>
          <w:lang w:val="en-US"/>
        </w:rPr>
        <w:t xml:space="preserve"> (option 4 above)</w:t>
      </w:r>
      <w:r w:rsidR="007E0F5C">
        <w:rPr>
          <w:lang w:val="en-US"/>
        </w:rPr>
        <w:t xml:space="preserve">, as was used for </w:t>
      </w:r>
      <w:r w:rsidR="00557AC6">
        <w:rPr>
          <w:lang w:val="en-US"/>
        </w:rPr>
        <w:t>LTE-</w:t>
      </w:r>
      <w:proofErr w:type="spellStart"/>
      <w:r w:rsidR="007E0F5C">
        <w:rPr>
          <w:lang w:val="en-US"/>
        </w:rPr>
        <w:t>FeLAA</w:t>
      </w:r>
      <w:proofErr w:type="spellEnd"/>
      <w:r w:rsidR="007E0F5C">
        <w:rPr>
          <w:lang w:val="en-US"/>
        </w:rPr>
        <w:t>, seems like the most straightforward approach. However, some concerns have been expressed on the bitmap size especially for smaller SCS. While we don’t consider the bitmap size to be an issue we could consider the following approaches to reduce the payload size</w:t>
      </w:r>
    </w:p>
    <w:p w14:paraId="6FD56120" w14:textId="573DE381" w:rsidR="007E0F5C" w:rsidRDefault="007E0F5C" w:rsidP="00C56310">
      <w:pPr>
        <w:pStyle w:val="ListParagraph"/>
        <w:numPr>
          <w:ilvl w:val="0"/>
          <w:numId w:val="53"/>
        </w:numPr>
        <w:jc w:val="both"/>
        <w:rPr>
          <w:lang w:val="en-US"/>
        </w:rPr>
      </w:pPr>
      <w:r>
        <w:rPr>
          <w:lang w:val="en-US"/>
        </w:rPr>
        <w:t>Bitmap indication with each bit representing N slots. N can be signaled along with the bitmap</w:t>
      </w:r>
    </w:p>
    <w:p w14:paraId="7C4DBE47" w14:textId="23B6D85C" w:rsidR="007E0F5C" w:rsidRDefault="007E0F5C" w:rsidP="00C56310">
      <w:pPr>
        <w:pStyle w:val="ListParagraph"/>
        <w:numPr>
          <w:ilvl w:val="0"/>
          <w:numId w:val="53"/>
        </w:numPr>
        <w:jc w:val="both"/>
        <w:rPr>
          <w:lang w:val="en-US"/>
        </w:rPr>
      </w:pPr>
      <w:r>
        <w:rPr>
          <w:lang w:val="en-US"/>
        </w:rPr>
        <w:lastRenderedPageBreak/>
        <w:t xml:space="preserve">Multiple sets of </w:t>
      </w:r>
      <w:r w:rsidR="0089060D">
        <w:rPr>
          <w:lang w:val="en-US"/>
        </w:rPr>
        <w:t>slot indicator values (start slot, num slot)</w:t>
      </w:r>
      <w:r>
        <w:rPr>
          <w:lang w:val="en-US"/>
        </w:rPr>
        <w:t xml:space="preserve"> included in the same configuration</w:t>
      </w:r>
      <w:r w:rsidR="00157519">
        <w:rPr>
          <w:lang w:val="en-US"/>
        </w:rPr>
        <w:t xml:space="preserve"> (option 3 above)</w:t>
      </w:r>
    </w:p>
    <w:p w14:paraId="72663112" w14:textId="03CE9D8D" w:rsidR="007E0F5C" w:rsidRDefault="007E0F5C" w:rsidP="00157519">
      <w:pPr>
        <w:rPr>
          <w:lang w:val="en-US"/>
        </w:rPr>
      </w:pPr>
      <w:r>
        <w:rPr>
          <w:lang w:val="en-US"/>
        </w:rPr>
        <w:t xml:space="preserve">Since </w:t>
      </w:r>
      <w:r w:rsidR="0089060D">
        <w:rPr>
          <w:lang w:val="en-US"/>
        </w:rPr>
        <w:t xml:space="preserve">slot indicator </w:t>
      </w:r>
      <w:proofErr w:type="gramStart"/>
      <w:r w:rsidR="0089060D">
        <w:rPr>
          <w:lang w:val="en-US"/>
        </w:rPr>
        <w:t>value</w:t>
      </w:r>
      <w:r>
        <w:rPr>
          <w:lang w:val="en-US"/>
        </w:rPr>
        <w:t xml:space="preserve"> based</w:t>
      </w:r>
      <w:proofErr w:type="gramEnd"/>
      <w:r>
        <w:rPr>
          <w:lang w:val="en-US"/>
        </w:rPr>
        <w:t xml:space="preserve"> appro</w:t>
      </w:r>
      <w:r w:rsidR="00557AC6">
        <w:rPr>
          <w:lang w:val="en-US"/>
        </w:rPr>
        <w:t>ach</w:t>
      </w:r>
      <w:r>
        <w:rPr>
          <w:lang w:val="en-US"/>
        </w:rPr>
        <w:t xml:space="preserve"> might be more efficient than bitmap based approach for larger periodicities, w</w:t>
      </w:r>
      <w:r w:rsidRPr="007E0F5C">
        <w:rPr>
          <w:lang w:val="en-US"/>
        </w:rPr>
        <w:t xml:space="preserve">e could </w:t>
      </w:r>
      <w:r>
        <w:rPr>
          <w:lang w:val="en-US"/>
        </w:rPr>
        <w:t xml:space="preserve">switch between these two modes based on periodicity or </w:t>
      </w:r>
      <w:r w:rsidRPr="007E0F5C">
        <w:rPr>
          <w:lang w:val="en-US"/>
        </w:rPr>
        <w:t>have one bit to signal whether bitmap is used or multiple sets of</w:t>
      </w:r>
      <w:r w:rsidR="0089060D">
        <w:rPr>
          <w:lang w:val="en-US"/>
        </w:rPr>
        <w:t xml:space="preserve"> slot indicator values</w:t>
      </w:r>
      <w:r w:rsidRPr="007E0F5C">
        <w:rPr>
          <w:lang w:val="en-US"/>
        </w:rPr>
        <w:t xml:space="preserve"> are provided</w:t>
      </w:r>
      <w:r w:rsidR="00557AC6">
        <w:rPr>
          <w:lang w:val="en-US"/>
        </w:rPr>
        <w:t>.</w:t>
      </w:r>
    </w:p>
    <w:p w14:paraId="287ECA12" w14:textId="26AB5166" w:rsidR="00157519" w:rsidRDefault="00157519">
      <w:pPr>
        <w:rPr>
          <w:lang w:val="en-US"/>
        </w:rPr>
      </w:pPr>
      <w:r>
        <w:rPr>
          <w:lang w:val="en-US"/>
        </w:rPr>
        <w:t xml:space="preserve">For evaluating the different </w:t>
      </w:r>
      <w:proofErr w:type="gramStart"/>
      <w:r>
        <w:rPr>
          <w:lang w:val="en-US"/>
        </w:rPr>
        <w:t>options</w:t>
      </w:r>
      <w:proofErr w:type="gramEnd"/>
      <w:r>
        <w:rPr>
          <w:lang w:val="en-US"/>
        </w:rPr>
        <w:t xml:space="preserve"> we consider an example allocation with 30</w:t>
      </w:r>
      <w:r w:rsidR="00C56310">
        <w:rPr>
          <w:lang w:val="en-US"/>
        </w:rPr>
        <w:t>kH</w:t>
      </w:r>
      <w:r>
        <w:rPr>
          <w:lang w:val="en-US"/>
        </w:rPr>
        <w:t xml:space="preserve">z SCS where we allocate slot 0 to 3 and slot 10 to 13 every 160 slots (80ms). This example has two bursts of 2ms that are separate by 5ms in their starting point. </w:t>
      </w:r>
    </w:p>
    <w:p w14:paraId="1323B42C" w14:textId="10972EF4" w:rsidR="00103F14" w:rsidRDefault="00157519" w:rsidP="005663A3">
      <w:pPr>
        <w:pStyle w:val="ListParagraph"/>
        <w:numPr>
          <w:ilvl w:val="0"/>
          <w:numId w:val="57"/>
        </w:numPr>
        <w:jc w:val="both"/>
        <w:rPr>
          <w:lang w:val="en-US"/>
        </w:rPr>
      </w:pPr>
      <w:r>
        <w:rPr>
          <w:lang w:val="en-US"/>
        </w:rPr>
        <w:t xml:space="preserve">In option 1 above, when periodicity greater than a slot is configured, the CG resource allocation only supports one slot per CG resource period (not considering repetitions). We feel such a </w:t>
      </w:r>
      <w:proofErr w:type="spellStart"/>
      <w:r>
        <w:rPr>
          <w:lang w:val="en-US"/>
        </w:rPr>
        <w:t>mode</w:t>
      </w:r>
      <w:proofErr w:type="spellEnd"/>
      <w:r>
        <w:rPr>
          <w:lang w:val="en-US"/>
        </w:rPr>
        <w:t xml:space="preserve"> is not very useful as a contiguous burst of CG resources is desirable to give UE multiple LBT opportunities and a longer transmission duration once it passes LBT. To configure any contiguous burst, we would need to configure periodicity to 1 slot and use a large bitmap after that to configure the resource. For the allocation example described above, we would need </w:t>
      </w:r>
      <w:proofErr w:type="gramStart"/>
      <w:r>
        <w:rPr>
          <w:lang w:val="en-US"/>
        </w:rPr>
        <w:t>160</w:t>
      </w:r>
      <w:r w:rsidR="00C56310">
        <w:rPr>
          <w:lang w:val="en-US"/>
        </w:rPr>
        <w:t xml:space="preserve"> </w:t>
      </w:r>
      <w:r>
        <w:rPr>
          <w:lang w:val="en-US"/>
        </w:rPr>
        <w:t>bit</w:t>
      </w:r>
      <w:proofErr w:type="gramEnd"/>
      <w:r>
        <w:rPr>
          <w:lang w:val="en-US"/>
        </w:rPr>
        <w:t xml:space="preserve"> bitmap with periodicity configured every slot for option 1. We hence don’t see any advantage of this approach over option </w:t>
      </w:r>
      <w:r w:rsidR="00C56310">
        <w:rPr>
          <w:lang w:val="en-US"/>
        </w:rPr>
        <w:t>4</w:t>
      </w:r>
      <w:r>
        <w:rPr>
          <w:lang w:val="en-US"/>
        </w:rPr>
        <w:t>.</w:t>
      </w:r>
    </w:p>
    <w:p w14:paraId="001FA86F" w14:textId="5D8A74F9" w:rsidR="00157519" w:rsidRPr="00745DE7" w:rsidRDefault="00157519" w:rsidP="005663A3">
      <w:pPr>
        <w:pStyle w:val="ListParagraph"/>
        <w:numPr>
          <w:ilvl w:val="0"/>
          <w:numId w:val="57"/>
        </w:numPr>
        <w:jc w:val="both"/>
        <w:rPr>
          <w:lang w:val="en-US"/>
        </w:rPr>
      </w:pPr>
      <w:r w:rsidRPr="00157519">
        <w:rPr>
          <w:lang w:val="en-US"/>
        </w:rPr>
        <w:t xml:space="preserve">With option </w:t>
      </w:r>
      <w:r w:rsidRPr="00745DE7">
        <w:rPr>
          <w:lang w:val="en-US"/>
        </w:rPr>
        <w:t>2 above, we would have to provide multiple configured grant configurations which would again have higher overhead as many other fields in the configuration need to be repeated</w:t>
      </w:r>
      <w:r w:rsidRPr="00FC3EBF">
        <w:rPr>
          <w:lang w:val="en-US"/>
        </w:rPr>
        <w:t xml:space="preserve"> across configurations. </w:t>
      </w:r>
      <w:r w:rsidR="00C56310">
        <w:rPr>
          <w:lang w:val="en-US"/>
        </w:rPr>
        <w:t>For the example allocation mentioned above, i</w:t>
      </w:r>
      <w:r w:rsidRPr="00FC3EBF">
        <w:rPr>
          <w:lang w:val="en-US"/>
        </w:rPr>
        <w:t xml:space="preserve">t should be noted that reducing the period to 40ms and providing 2ms allocation </w:t>
      </w:r>
      <w:r w:rsidR="00C56310">
        <w:rPr>
          <w:lang w:val="en-US"/>
        </w:rPr>
        <w:t xml:space="preserve">every 40ms </w:t>
      </w:r>
      <w:r w:rsidRPr="00FC3EBF">
        <w:rPr>
          <w:lang w:val="en-US"/>
        </w:rPr>
        <w:t xml:space="preserve">doesn’t serve the same purpose </w:t>
      </w:r>
      <w:r w:rsidRPr="00C56310">
        <w:rPr>
          <w:lang w:val="en-US"/>
        </w:rPr>
        <w:t>as probability of access in the two cases could be very different.</w:t>
      </w:r>
      <w:r>
        <w:rPr>
          <w:lang w:val="en-US"/>
        </w:rPr>
        <w:t xml:space="preserve"> We hence prefer option 3 over option 2.</w:t>
      </w:r>
    </w:p>
    <w:p w14:paraId="16BDC7F7" w14:textId="48764FE1" w:rsidR="00157519" w:rsidRPr="00FC3EBF" w:rsidRDefault="00157519" w:rsidP="005663A3">
      <w:pPr>
        <w:pStyle w:val="ListParagraph"/>
        <w:numPr>
          <w:ilvl w:val="0"/>
          <w:numId w:val="57"/>
        </w:numPr>
        <w:jc w:val="both"/>
        <w:rPr>
          <w:lang w:val="en-US"/>
        </w:rPr>
      </w:pPr>
      <w:r w:rsidRPr="00745DE7">
        <w:rPr>
          <w:lang w:val="en-US"/>
        </w:rPr>
        <w:t xml:space="preserve">With option 3, assuming we allow a burst size of at most 16 slots, we would configure periodicity of 160 slots and </w:t>
      </w:r>
      <w:r w:rsidRPr="00FC3EBF">
        <w:rPr>
          <w:lang w:val="en-US"/>
        </w:rPr>
        <w:t xml:space="preserve">need 8 bits for slot offset + 4 bits for burst size per burst. If we support 4 bursts, </w:t>
      </w:r>
      <w:r w:rsidR="00C56310">
        <w:rPr>
          <w:lang w:val="en-US"/>
        </w:rPr>
        <w:t xml:space="preserve">we </w:t>
      </w:r>
      <w:r w:rsidRPr="00FC3EBF">
        <w:rPr>
          <w:lang w:val="en-US"/>
        </w:rPr>
        <w:t xml:space="preserve">need 48 bits. </w:t>
      </w:r>
    </w:p>
    <w:p w14:paraId="49ACDD9E" w14:textId="50C4422B" w:rsidR="00157519" w:rsidRPr="00FC3EBF" w:rsidRDefault="00157519" w:rsidP="005663A3">
      <w:pPr>
        <w:pStyle w:val="ListParagraph"/>
        <w:numPr>
          <w:ilvl w:val="0"/>
          <w:numId w:val="57"/>
        </w:numPr>
        <w:jc w:val="both"/>
        <w:rPr>
          <w:lang w:val="en-US"/>
        </w:rPr>
      </w:pPr>
      <w:r w:rsidRPr="00FC3EBF">
        <w:rPr>
          <w:lang w:val="en-US"/>
        </w:rPr>
        <w:t xml:space="preserve">With option 4 we would need around 80 bits (with one bit configured for </w:t>
      </w:r>
      <w:r w:rsidR="00C56310">
        <w:rPr>
          <w:lang w:val="en-US"/>
        </w:rPr>
        <w:t xml:space="preserve">every </w:t>
      </w:r>
      <w:r w:rsidRPr="00FC3EBF">
        <w:rPr>
          <w:lang w:val="en-US"/>
        </w:rPr>
        <w:t>two slots)</w:t>
      </w:r>
    </w:p>
    <w:p w14:paraId="17D28CF4" w14:textId="399F3A43" w:rsidR="00157519" w:rsidRDefault="00C56310" w:rsidP="005B4F7D">
      <w:pPr>
        <w:rPr>
          <w:lang w:val="en-US"/>
        </w:rPr>
      </w:pPr>
      <w:r>
        <w:rPr>
          <w:lang w:val="en-US"/>
        </w:rPr>
        <w:t>We can see that option 3 provides the best overhead in this case while providing the flexibility needed for operation in NR-U.</w:t>
      </w:r>
    </w:p>
    <w:p w14:paraId="5CDABD1B" w14:textId="77777777" w:rsidR="00C56310" w:rsidRDefault="00C56310" w:rsidP="005B4F7D">
      <w:pPr>
        <w:rPr>
          <w:lang w:val="en-US"/>
        </w:rPr>
      </w:pPr>
    </w:p>
    <w:p w14:paraId="6BAA13E5" w14:textId="77777777" w:rsidR="00607E1B" w:rsidRDefault="0089060D" w:rsidP="005B4F7D">
      <w:pPr>
        <w:rPr>
          <w:lang w:val="en-US"/>
        </w:rPr>
      </w:pPr>
      <w:r>
        <w:rPr>
          <w:lang w:val="en-US"/>
        </w:rPr>
        <w:t xml:space="preserve">For symbol level indication, we could </w:t>
      </w:r>
      <w:r w:rsidR="00557AC6">
        <w:rPr>
          <w:lang w:val="en-US"/>
        </w:rPr>
        <w:t>signal</w:t>
      </w:r>
      <w:r>
        <w:rPr>
          <w:lang w:val="en-US"/>
        </w:rPr>
        <w:t xml:space="preserve"> </w:t>
      </w:r>
      <w:r w:rsidR="00557AC6">
        <w:rPr>
          <w:lang w:val="en-US"/>
        </w:rPr>
        <w:t xml:space="preserve">one </w:t>
      </w:r>
      <w:r>
        <w:rPr>
          <w:lang w:val="en-US"/>
        </w:rPr>
        <w:t xml:space="preserve">start symbol and </w:t>
      </w:r>
      <w:r w:rsidR="00557AC6">
        <w:rPr>
          <w:lang w:val="en-US"/>
        </w:rPr>
        <w:t xml:space="preserve">one </w:t>
      </w:r>
      <w:r>
        <w:rPr>
          <w:lang w:val="en-US"/>
        </w:rPr>
        <w:t>end symbols which applies to all contiguous set of allocated slots</w:t>
      </w:r>
      <w:r w:rsidR="00557AC6">
        <w:rPr>
          <w:lang w:val="en-US"/>
        </w:rPr>
        <w:t xml:space="preserve"> (one burst)</w:t>
      </w:r>
      <w:r>
        <w:rPr>
          <w:lang w:val="en-US"/>
        </w:rPr>
        <w:t xml:space="preserve">. </w:t>
      </w:r>
      <w:r w:rsidR="00557AC6">
        <w:rPr>
          <w:lang w:val="en-US"/>
        </w:rPr>
        <w:t>The start symbol /end symbol applying only to the first and last slot of the burst respectively while all symbols of the rest of the slots in the burst are included as part of the allocation.</w:t>
      </w:r>
    </w:p>
    <w:p w14:paraId="7E0989B5" w14:textId="77777777" w:rsidR="00103F14" w:rsidRDefault="00103F14" w:rsidP="005B4F7D">
      <w:pPr>
        <w:rPr>
          <w:lang w:val="en-US"/>
        </w:rPr>
      </w:pPr>
    </w:p>
    <w:p w14:paraId="4D78D6A0" w14:textId="22933636" w:rsidR="00CB5DDC" w:rsidRDefault="00CB5DDC" w:rsidP="005B4F7D">
      <w:pPr>
        <w:rPr>
          <w:lang w:val="en-US"/>
        </w:rPr>
      </w:pPr>
      <w:r>
        <w:rPr>
          <w:lang w:val="en-US"/>
        </w:rPr>
        <w:t>Finally, to indicate the mini-slot and multiple starting point configurat</w:t>
      </w:r>
      <w:r w:rsidR="00557AC6">
        <w:rPr>
          <w:lang w:val="en-US"/>
        </w:rPr>
        <w:t>i</w:t>
      </w:r>
      <w:r>
        <w:rPr>
          <w:lang w:val="en-US"/>
        </w:rPr>
        <w:t>ons, a bitmap is provided spanning a single slot which provides the allow</w:t>
      </w:r>
      <w:r w:rsidR="00557AC6">
        <w:rPr>
          <w:lang w:val="en-US"/>
        </w:rPr>
        <w:t>e</w:t>
      </w:r>
      <w:r>
        <w:rPr>
          <w:lang w:val="en-US"/>
        </w:rPr>
        <w:t>d starting points. For mini-slot the starting point of the next mini-slot / start of next slot provides the ending point of previous mini-slot.</w:t>
      </w:r>
    </w:p>
    <w:p w14:paraId="7841BF0D" w14:textId="77777777" w:rsidR="0089060D" w:rsidRDefault="0089060D" w:rsidP="005B4F7D">
      <w:pPr>
        <w:rPr>
          <w:lang w:val="en-US"/>
        </w:rPr>
      </w:pPr>
    </w:p>
    <w:p w14:paraId="22316D09" w14:textId="1DDBBA78" w:rsidR="007E0F5C" w:rsidRDefault="007E0F5C" w:rsidP="007E0F5C">
      <w:pPr>
        <w:rPr>
          <w:b/>
          <w:lang w:val="en-US"/>
        </w:rPr>
      </w:pPr>
      <w:bookmarkStart w:id="15" w:name="p12"/>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Time domain resource allocation is specified as follows</w:t>
      </w:r>
    </w:p>
    <w:p w14:paraId="4673737B" w14:textId="432771DB" w:rsidR="007E0F5C" w:rsidRDefault="0089060D" w:rsidP="007E0F5C">
      <w:pPr>
        <w:pStyle w:val="ListParagraph"/>
        <w:numPr>
          <w:ilvl w:val="0"/>
          <w:numId w:val="54"/>
        </w:numPr>
        <w:rPr>
          <w:b/>
          <w:lang w:val="en-US"/>
        </w:rPr>
      </w:pPr>
      <w:bookmarkStart w:id="16" w:name="_GoBack"/>
      <w:r>
        <w:rPr>
          <w:b/>
          <w:lang w:val="en-US"/>
        </w:rPr>
        <w:t xml:space="preserve">Slot level allocation: </w:t>
      </w:r>
      <w:r w:rsidR="007E0F5C">
        <w:rPr>
          <w:b/>
          <w:lang w:val="en-US"/>
        </w:rPr>
        <w:t xml:space="preserve">One bit indicates whether </w:t>
      </w:r>
      <w:r w:rsidR="00C27EE8">
        <w:rPr>
          <w:b/>
          <w:lang w:val="en-US"/>
        </w:rPr>
        <w:t xml:space="preserve">the remaining bits correspond to </w:t>
      </w:r>
      <w:r w:rsidR="007E0F5C">
        <w:rPr>
          <w:b/>
          <w:lang w:val="en-US"/>
        </w:rPr>
        <w:t>a bitmap o</w:t>
      </w:r>
      <w:r w:rsidR="00C27EE8">
        <w:rPr>
          <w:b/>
          <w:lang w:val="en-US"/>
        </w:rPr>
        <w:t>r</w:t>
      </w:r>
      <w:r w:rsidR="007E0F5C">
        <w:rPr>
          <w:b/>
          <w:lang w:val="en-US"/>
        </w:rPr>
        <w:t xml:space="preserve"> multiple sets of S</w:t>
      </w:r>
      <w:r>
        <w:rPr>
          <w:b/>
          <w:lang w:val="en-US"/>
        </w:rPr>
        <w:t xml:space="preserve">lot </w:t>
      </w:r>
      <w:r w:rsidR="00306B73">
        <w:rPr>
          <w:b/>
          <w:lang w:val="en-US"/>
        </w:rPr>
        <w:t>I</w:t>
      </w:r>
      <w:r>
        <w:rPr>
          <w:b/>
          <w:lang w:val="en-US"/>
        </w:rPr>
        <w:t xml:space="preserve">ndicator </w:t>
      </w:r>
      <w:r w:rsidR="00306B73">
        <w:rPr>
          <w:b/>
          <w:lang w:val="en-US"/>
        </w:rPr>
        <w:t>V</w:t>
      </w:r>
      <w:r>
        <w:rPr>
          <w:b/>
          <w:lang w:val="en-US"/>
        </w:rPr>
        <w:t>alues (SIV)</w:t>
      </w:r>
    </w:p>
    <w:p w14:paraId="4A903835" w14:textId="0650FF44" w:rsidR="007E0F5C" w:rsidRDefault="007E0F5C" w:rsidP="00AF36C1">
      <w:pPr>
        <w:pStyle w:val="ListParagraph"/>
        <w:numPr>
          <w:ilvl w:val="1"/>
          <w:numId w:val="54"/>
        </w:numPr>
        <w:rPr>
          <w:b/>
          <w:lang w:val="en-US"/>
        </w:rPr>
      </w:pPr>
      <w:r>
        <w:rPr>
          <w:b/>
          <w:lang w:val="en-US"/>
        </w:rPr>
        <w:t>For bitmap we have an indicatio</w:t>
      </w:r>
      <w:r w:rsidR="00C27EE8">
        <w:rPr>
          <w:b/>
          <w:lang w:val="en-US"/>
        </w:rPr>
        <w:t>n of the number of slots per bit</w:t>
      </w:r>
      <w:r>
        <w:rPr>
          <w:b/>
          <w:lang w:val="en-US"/>
        </w:rPr>
        <w:t xml:space="preserve"> in addition to a </w:t>
      </w:r>
      <w:proofErr w:type="gramStart"/>
      <w:r>
        <w:rPr>
          <w:b/>
          <w:lang w:val="en-US"/>
        </w:rPr>
        <w:t>40 bit</w:t>
      </w:r>
      <w:proofErr w:type="gramEnd"/>
      <w:r>
        <w:rPr>
          <w:b/>
          <w:lang w:val="en-US"/>
        </w:rPr>
        <w:t xml:space="preserve"> bitmap</w:t>
      </w:r>
    </w:p>
    <w:p w14:paraId="12C74A6C" w14:textId="7A6E7A1F" w:rsidR="007E0F5C" w:rsidRDefault="0089060D" w:rsidP="0089060D">
      <w:pPr>
        <w:pStyle w:val="ListParagraph"/>
        <w:numPr>
          <w:ilvl w:val="1"/>
          <w:numId w:val="54"/>
        </w:numPr>
        <w:rPr>
          <w:b/>
          <w:lang w:val="en-US"/>
        </w:rPr>
      </w:pPr>
      <w:r>
        <w:rPr>
          <w:b/>
          <w:lang w:val="en-US"/>
        </w:rPr>
        <w:t>For SIV, multiple sets of SIV are provided w</w:t>
      </w:r>
      <w:r w:rsidR="00CB5DDC">
        <w:rPr>
          <w:b/>
          <w:lang w:val="en-US"/>
        </w:rPr>
        <w:t>ith</w:t>
      </w:r>
      <w:r>
        <w:rPr>
          <w:b/>
          <w:lang w:val="en-US"/>
        </w:rPr>
        <w:t xml:space="preserve"> each SIV providing a start slot </w:t>
      </w:r>
      <w:r w:rsidR="00CB5DDC">
        <w:rPr>
          <w:b/>
          <w:lang w:val="en-US"/>
        </w:rPr>
        <w:t xml:space="preserve">number </w:t>
      </w:r>
      <w:r>
        <w:rPr>
          <w:b/>
          <w:lang w:val="en-US"/>
        </w:rPr>
        <w:t xml:space="preserve">and </w:t>
      </w:r>
      <w:r w:rsidR="00557AC6">
        <w:rPr>
          <w:b/>
          <w:lang w:val="en-US"/>
        </w:rPr>
        <w:t>the</w:t>
      </w:r>
      <w:r w:rsidR="00CB5DDC">
        <w:rPr>
          <w:b/>
          <w:lang w:val="en-US"/>
        </w:rPr>
        <w:t xml:space="preserve"> </w:t>
      </w:r>
      <w:r>
        <w:rPr>
          <w:b/>
          <w:lang w:val="en-US"/>
        </w:rPr>
        <w:t>num</w:t>
      </w:r>
      <w:r w:rsidR="00CB5DDC">
        <w:rPr>
          <w:b/>
          <w:lang w:val="en-US"/>
        </w:rPr>
        <w:t>ber of</w:t>
      </w:r>
      <w:r>
        <w:rPr>
          <w:b/>
          <w:lang w:val="en-US"/>
        </w:rPr>
        <w:t xml:space="preserve"> slot</w:t>
      </w:r>
      <w:r w:rsidR="00557AC6">
        <w:rPr>
          <w:b/>
          <w:lang w:val="en-US"/>
        </w:rPr>
        <w:t>s</w:t>
      </w:r>
      <w:r w:rsidR="00C27EE8">
        <w:rPr>
          <w:b/>
          <w:lang w:val="en-US"/>
        </w:rPr>
        <w:t xml:space="preserve"> along with </w:t>
      </w:r>
      <w:r w:rsidR="00CB5DDC">
        <w:rPr>
          <w:b/>
          <w:lang w:val="en-US"/>
        </w:rPr>
        <w:t>the configured periodicity</w:t>
      </w:r>
    </w:p>
    <w:p w14:paraId="59D8E9E2" w14:textId="77777777" w:rsidR="00A37787" w:rsidRDefault="0089060D" w:rsidP="0089060D">
      <w:pPr>
        <w:pStyle w:val="ListParagraph"/>
        <w:numPr>
          <w:ilvl w:val="0"/>
          <w:numId w:val="54"/>
        </w:numPr>
        <w:rPr>
          <w:b/>
          <w:lang w:val="en-US"/>
        </w:rPr>
      </w:pPr>
      <w:r>
        <w:rPr>
          <w:b/>
          <w:lang w:val="en-US"/>
        </w:rPr>
        <w:t xml:space="preserve">Symbol level allocation: </w:t>
      </w:r>
    </w:p>
    <w:p w14:paraId="72E0819D" w14:textId="3A75FF3E" w:rsidR="00A37787" w:rsidRDefault="0089060D" w:rsidP="00A37787">
      <w:pPr>
        <w:pStyle w:val="ListParagraph"/>
        <w:numPr>
          <w:ilvl w:val="1"/>
          <w:numId w:val="54"/>
        </w:numPr>
        <w:rPr>
          <w:b/>
          <w:lang w:val="en-US"/>
        </w:rPr>
      </w:pPr>
      <w:r>
        <w:rPr>
          <w:b/>
          <w:lang w:val="en-US"/>
        </w:rPr>
        <w:t xml:space="preserve">One start symbol value providing start symbol for </w:t>
      </w:r>
      <w:r w:rsidR="00C27EE8">
        <w:rPr>
          <w:b/>
          <w:lang w:val="en-US"/>
        </w:rPr>
        <w:t xml:space="preserve">the </w:t>
      </w:r>
      <w:r>
        <w:rPr>
          <w:b/>
          <w:lang w:val="en-US"/>
        </w:rPr>
        <w:t xml:space="preserve">first slot of </w:t>
      </w:r>
      <w:r w:rsidR="00C27EE8">
        <w:rPr>
          <w:b/>
          <w:lang w:val="en-US"/>
        </w:rPr>
        <w:t>a</w:t>
      </w:r>
      <w:r w:rsidR="00A37787">
        <w:rPr>
          <w:b/>
          <w:lang w:val="en-US"/>
        </w:rPr>
        <w:t>ny</w:t>
      </w:r>
      <w:r>
        <w:rPr>
          <w:b/>
          <w:lang w:val="en-US"/>
        </w:rPr>
        <w:t xml:space="preserve"> </w:t>
      </w:r>
      <w:r w:rsidR="00A37787">
        <w:rPr>
          <w:b/>
          <w:lang w:val="en-US"/>
        </w:rPr>
        <w:t>burst</w:t>
      </w:r>
      <w:r>
        <w:rPr>
          <w:b/>
          <w:lang w:val="en-US"/>
        </w:rPr>
        <w:t xml:space="preserve"> and one end symbol value that applies to last slot of </w:t>
      </w:r>
      <w:r w:rsidR="00A37787">
        <w:rPr>
          <w:b/>
          <w:lang w:val="en-US"/>
        </w:rPr>
        <w:t>any</w:t>
      </w:r>
      <w:r>
        <w:rPr>
          <w:b/>
          <w:lang w:val="en-US"/>
        </w:rPr>
        <w:t xml:space="preserve"> </w:t>
      </w:r>
      <w:r w:rsidR="00A37787">
        <w:rPr>
          <w:b/>
          <w:lang w:val="en-US"/>
        </w:rPr>
        <w:t>burst, where a burst comprises a set of contiguously allocated slots</w:t>
      </w:r>
      <w:r w:rsidR="00C27EE8">
        <w:rPr>
          <w:b/>
          <w:lang w:val="en-US"/>
        </w:rPr>
        <w:t xml:space="preserve">. </w:t>
      </w:r>
    </w:p>
    <w:p w14:paraId="0175E251" w14:textId="5D820F76" w:rsidR="0089060D" w:rsidRDefault="00C27EE8" w:rsidP="00AF36C1">
      <w:pPr>
        <w:pStyle w:val="ListParagraph"/>
        <w:numPr>
          <w:ilvl w:val="1"/>
          <w:numId w:val="54"/>
        </w:numPr>
        <w:rPr>
          <w:b/>
          <w:lang w:val="en-US"/>
        </w:rPr>
      </w:pPr>
      <w:r>
        <w:rPr>
          <w:b/>
          <w:lang w:val="en-US"/>
        </w:rPr>
        <w:t xml:space="preserve">For all slots in between the first slot and last slot in </w:t>
      </w:r>
      <w:r w:rsidR="00A37787">
        <w:rPr>
          <w:b/>
          <w:lang w:val="en-US"/>
        </w:rPr>
        <w:t>any</w:t>
      </w:r>
      <w:r>
        <w:rPr>
          <w:b/>
          <w:lang w:val="en-US"/>
        </w:rPr>
        <w:t xml:space="preserve"> </w:t>
      </w:r>
      <w:r w:rsidR="00A37787">
        <w:rPr>
          <w:b/>
          <w:lang w:val="en-US"/>
        </w:rPr>
        <w:t>burst</w:t>
      </w:r>
      <w:r>
        <w:rPr>
          <w:b/>
          <w:lang w:val="en-US"/>
        </w:rPr>
        <w:t>, all symbols are allocated.</w:t>
      </w:r>
    </w:p>
    <w:p w14:paraId="352F5FDB" w14:textId="1A606994" w:rsidR="00CB5DDC" w:rsidRPr="00AF36C1" w:rsidRDefault="00CB5DDC" w:rsidP="00AF36C1">
      <w:pPr>
        <w:pStyle w:val="ListParagraph"/>
        <w:numPr>
          <w:ilvl w:val="0"/>
          <w:numId w:val="54"/>
        </w:numPr>
        <w:rPr>
          <w:b/>
          <w:lang w:val="en-US"/>
        </w:rPr>
      </w:pPr>
      <w:r>
        <w:rPr>
          <w:b/>
          <w:lang w:val="en-US"/>
        </w:rPr>
        <w:t xml:space="preserve">Mini-slot / LBT starting points: A symbol level bitmap is used to indicate the allowed starting points within a slot. The same configuration applies for every </w:t>
      </w:r>
      <w:r w:rsidR="00C27EE8">
        <w:rPr>
          <w:b/>
          <w:lang w:val="en-US"/>
        </w:rPr>
        <w:t>allocated</w:t>
      </w:r>
      <w:r>
        <w:rPr>
          <w:b/>
          <w:lang w:val="en-US"/>
        </w:rPr>
        <w:t xml:space="preserve"> slot</w:t>
      </w:r>
    </w:p>
    <w:p w14:paraId="7FDA8B40" w14:textId="674BF289" w:rsidR="00D35FC1" w:rsidRDefault="00D35FC1" w:rsidP="005B4F7D">
      <w:pPr>
        <w:rPr>
          <w:b/>
          <w:lang w:val="en-US"/>
        </w:rPr>
      </w:pPr>
      <w:bookmarkStart w:id="17" w:name="p13"/>
      <w:bookmarkEnd w:id="15"/>
      <w:bookmarkEnd w:id="16"/>
    </w:p>
    <w:bookmarkEnd w:id="17"/>
    <w:p w14:paraId="148EF9BE" w14:textId="5DF43382" w:rsidR="00745DE7" w:rsidRDefault="00745DE7" w:rsidP="005B4F7D">
      <w:pPr>
        <w:pStyle w:val="Heading2"/>
        <w:numPr>
          <w:ilvl w:val="0"/>
          <w:numId w:val="0"/>
        </w:numPr>
        <w:ind w:left="720" w:hanging="720"/>
      </w:pPr>
      <w:r>
        <w:t>3.7</w:t>
      </w:r>
      <w:r>
        <w:tab/>
        <w:t>Repetition Configuration</w:t>
      </w:r>
    </w:p>
    <w:p w14:paraId="6537BE13" w14:textId="4C00D7EE" w:rsidR="00745DE7" w:rsidRDefault="00745DE7" w:rsidP="00745DE7">
      <w:pPr>
        <w:rPr>
          <w:lang w:val="en-US"/>
        </w:rPr>
      </w:pPr>
      <w:r>
        <w:rPr>
          <w:lang w:val="en-US"/>
        </w:rPr>
        <w:t>NR-U supports configuration of repetitions for CG transmissions</w:t>
      </w:r>
      <w:r w:rsidR="00C56310">
        <w:rPr>
          <w:lang w:val="en-US"/>
        </w:rPr>
        <w:t xml:space="preserve"> to improve coverage</w:t>
      </w:r>
      <w:r>
        <w:rPr>
          <w:lang w:val="en-US"/>
        </w:rPr>
        <w:t>. This feature should also be supported for NR-U</w:t>
      </w:r>
      <w:r w:rsidR="00C56310">
        <w:rPr>
          <w:lang w:val="en-US"/>
        </w:rPr>
        <w:t xml:space="preserve"> for the same reasons</w:t>
      </w:r>
      <w:r>
        <w:rPr>
          <w:lang w:val="en-US"/>
        </w:rPr>
        <w:t>. However, given that we include the HARQ ID</w:t>
      </w:r>
      <w:r w:rsidR="00FC3EBF">
        <w:rPr>
          <w:lang w:val="en-US"/>
        </w:rPr>
        <w:t>, RV,</w:t>
      </w:r>
      <w:r>
        <w:rPr>
          <w:lang w:val="en-US"/>
        </w:rPr>
        <w:t xml:space="preserve"> and NDI in the DCI, there is no need to restrict the repetitions to be on back to back slots. We can allow UE to choose where </w:t>
      </w:r>
      <w:r w:rsidR="00B00F5F">
        <w:rPr>
          <w:lang w:val="en-US"/>
        </w:rPr>
        <w:t xml:space="preserve">it </w:t>
      </w:r>
      <w:r>
        <w:rPr>
          <w:lang w:val="en-US"/>
        </w:rPr>
        <w:t xml:space="preserve">performs the repetitions. For example, it may choose to cycle over all HARQ IDs before performing a repetition for a </w:t>
      </w:r>
      <w:proofErr w:type="gramStart"/>
      <w:r>
        <w:rPr>
          <w:lang w:val="en-US"/>
        </w:rPr>
        <w:t>particular HARQ ID</w:t>
      </w:r>
      <w:proofErr w:type="gramEnd"/>
      <w:r>
        <w:rPr>
          <w:lang w:val="en-US"/>
        </w:rPr>
        <w:t xml:space="preserve"> or it may choose to do all repetitions of a HARQ ID before moving to the next HARQ ID. The repetition </w:t>
      </w:r>
      <w:r>
        <w:rPr>
          <w:lang w:val="en-US"/>
        </w:rPr>
        <w:lastRenderedPageBreak/>
        <w:t xml:space="preserve">feature implemented in such a way provides UE an alternative to retransmit a packet without receiving DFI and without waiting for CG </w:t>
      </w:r>
      <w:r w:rsidR="00B00F5F">
        <w:rPr>
          <w:lang w:val="en-US"/>
        </w:rPr>
        <w:t xml:space="preserve">retransmission </w:t>
      </w:r>
      <w:r>
        <w:rPr>
          <w:lang w:val="en-US"/>
        </w:rPr>
        <w:t xml:space="preserve">timer expiry. This can also help </w:t>
      </w:r>
      <w:r w:rsidR="00B00F5F">
        <w:rPr>
          <w:lang w:val="en-US"/>
        </w:rPr>
        <w:t xml:space="preserve">to </w:t>
      </w:r>
      <w:r>
        <w:rPr>
          <w:lang w:val="en-US"/>
        </w:rPr>
        <w:t>reduce the DFI overhead</w:t>
      </w:r>
      <w:r w:rsidR="001C1E3F">
        <w:rPr>
          <w:lang w:val="en-US"/>
        </w:rPr>
        <w:t xml:space="preserve"> as gNB can get UE to retransmit UL transmissions that it wasn’t able to decode without sending a DFI</w:t>
      </w:r>
      <w:r>
        <w:rPr>
          <w:lang w:val="en-US"/>
        </w:rPr>
        <w:t xml:space="preserve">. </w:t>
      </w:r>
    </w:p>
    <w:p w14:paraId="36100603" w14:textId="5459FA56" w:rsidR="00745DE7" w:rsidRDefault="00745DE7" w:rsidP="00745DE7">
      <w:pPr>
        <w:rPr>
          <w:b/>
          <w:lang w:val="en-US"/>
        </w:rPr>
      </w:pPr>
      <w:bookmarkStart w:id="18" w:name="p14_new"/>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bookmarkEnd w:id="18"/>
    <w:p w14:paraId="42FE6FB3" w14:textId="77777777" w:rsidR="00745DE7" w:rsidRPr="00745DE7" w:rsidRDefault="00745DE7" w:rsidP="00745DE7">
      <w:pPr>
        <w:rPr>
          <w:lang w:val="en-US"/>
        </w:rPr>
      </w:pPr>
    </w:p>
    <w:p w14:paraId="54374964" w14:textId="29AD384B" w:rsidR="00D35FC1" w:rsidRDefault="00D35FC1" w:rsidP="005B4F7D">
      <w:pPr>
        <w:pStyle w:val="Heading2"/>
        <w:numPr>
          <w:ilvl w:val="0"/>
          <w:numId w:val="0"/>
        </w:numPr>
        <w:ind w:left="720" w:hanging="720"/>
        <w:rPr>
          <w:b/>
        </w:rPr>
      </w:pPr>
      <w:r>
        <w:t>3.</w:t>
      </w:r>
      <w:r w:rsidR="00745DE7">
        <w:t>8</w:t>
      </w:r>
      <w:r>
        <w:tab/>
      </w:r>
      <w:r w:rsidR="00557AC6">
        <w:t>CG-DFI</w:t>
      </w:r>
    </w:p>
    <w:p w14:paraId="29271980" w14:textId="24A3E4C0" w:rsidR="007B0D06" w:rsidRDefault="0020223D" w:rsidP="005B4F7D">
      <w:pPr>
        <w:rPr>
          <w:lang w:val="en-US"/>
        </w:rPr>
      </w:pPr>
      <w:r>
        <w:rPr>
          <w:lang w:val="en-US"/>
        </w:rPr>
        <w:t xml:space="preserve">NR currently does not support </w:t>
      </w:r>
      <w:r w:rsidR="00D219BA">
        <w:rPr>
          <w:lang w:val="en-US"/>
        </w:rPr>
        <w:t xml:space="preserve">gNB </w:t>
      </w:r>
      <w:r>
        <w:rPr>
          <w:lang w:val="en-US"/>
        </w:rPr>
        <w:t xml:space="preserve">sending </w:t>
      </w:r>
      <w:r w:rsidR="00770C91">
        <w:rPr>
          <w:lang w:val="en-US"/>
        </w:rPr>
        <w:t>HARQ-ACK</w:t>
      </w:r>
      <w:r>
        <w:rPr>
          <w:lang w:val="en-US"/>
        </w:rPr>
        <w:t xml:space="preserve"> feedback information </w:t>
      </w:r>
      <w:r w:rsidR="00D219BA">
        <w:rPr>
          <w:lang w:val="en-US"/>
        </w:rPr>
        <w:t xml:space="preserve">to UE </w:t>
      </w:r>
      <w:r>
        <w:rPr>
          <w:lang w:val="en-US"/>
        </w:rPr>
        <w:t>corresponding</w:t>
      </w:r>
      <w:r w:rsidR="00770C91">
        <w:rPr>
          <w:lang w:val="en-US"/>
        </w:rPr>
        <w:t xml:space="preserve"> to</w:t>
      </w:r>
      <w:r>
        <w:rPr>
          <w:lang w:val="en-US"/>
        </w:rPr>
        <w:t xml:space="preserve"> PUSCH</w:t>
      </w:r>
      <w:r w:rsidR="00D219BA">
        <w:rPr>
          <w:lang w:val="en-US"/>
        </w:rPr>
        <w:t>. H</w:t>
      </w:r>
      <w:r>
        <w:rPr>
          <w:lang w:val="en-US"/>
        </w:rPr>
        <w:t xml:space="preserve">ence no </w:t>
      </w:r>
      <w:r w:rsidR="00D219BA">
        <w:rPr>
          <w:lang w:val="en-US"/>
        </w:rPr>
        <w:t xml:space="preserve">PUSCH to HARQ-ACK delay </w:t>
      </w:r>
      <w:r>
        <w:rPr>
          <w:lang w:val="en-US"/>
        </w:rPr>
        <w:t xml:space="preserve">related parameter is </w:t>
      </w:r>
      <w:r w:rsidR="00D219BA">
        <w:rPr>
          <w:lang w:val="en-US"/>
        </w:rPr>
        <w:t>defined</w:t>
      </w:r>
      <w:r>
        <w:rPr>
          <w:lang w:val="en-US"/>
        </w:rPr>
        <w:t>. However, with NR-U, the CG-DFI would include HARQ-ACK feedback information. To support this gNB may transmit PUSCH to HARQ-ACK feedback delay parameter. UE should assume that the ACK/NACK feedback in the CG-DFI only corresponds to PUSCH that were completely transmitted before th</w:t>
      </w:r>
      <w:r w:rsidR="00770C91">
        <w:rPr>
          <w:lang w:val="en-US"/>
        </w:rPr>
        <w:t>at</w:t>
      </w:r>
      <w:r>
        <w:rPr>
          <w:lang w:val="en-US"/>
        </w:rPr>
        <w:t xml:space="preserve"> delay. For any PUSCH transmitted between the delay and the PDCCH, the gNB </w:t>
      </w:r>
      <w:r w:rsidR="007B0D06">
        <w:rPr>
          <w:lang w:val="en-US"/>
        </w:rPr>
        <w:t>would likely be sending NACK.</w:t>
      </w:r>
    </w:p>
    <w:p w14:paraId="5C0A0908" w14:textId="6324C32F" w:rsidR="007B0D06" w:rsidRPr="000D7184" w:rsidRDefault="007B0D06" w:rsidP="005B4F7D">
      <w:pPr>
        <w:rPr>
          <w:b/>
          <w:lang w:val="en-US"/>
        </w:rPr>
      </w:pPr>
      <w:bookmarkStart w:id="19" w:name="p14"/>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sidRPr="000D7184">
        <w:rPr>
          <w:b/>
          <w:lang w:val="en-US"/>
        </w:rPr>
        <w:t xml:space="preserve"> gNB provides UE the PUSCH to HARQ-ACK feedback delay parameter. </w:t>
      </w:r>
    </w:p>
    <w:p w14:paraId="08096754" w14:textId="3F65F4E4" w:rsidR="007B0D06" w:rsidRPr="000D7184" w:rsidRDefault="007B0D06" w:rsidP="005B4F7D">
      <w:pPr>
        <w:pStyle w:val="ListParagraph"/>
        <w:numPr>
          <w:ilvl w:val="0"/>
          <w:numId w:val="43"/>
        </w:numPr>
        <w:jc w:val="both"/>
        <w:rPr>
          <w:b/>
          <w:lang w:val="en-US"/>
        </w:rPr>
      </w:pPr>
      <w:r w:rsidRPr="000D7184">
        <w:rPr>
          <w:b/>
          <w:lang w:val="en-US"/>
        </w:rPr>
        <w:t xml:space="preserve">In the DFI, </w:t>
      </w:r>
      <w:r w:rsidR="00D219BA">
        <w:rPr>
          <w:b/>
          <w:lang w:val="en-US"/>
        </w:rPr>
        <w:t>UE only considers the HARQ-ACK feedback for PUSCH that occurred before the provided delay as valid</w:t>
      </w:r>
    </w:p>
    <w:bookmarkEnd w:id="19"/>
    <w:p w14:paraId="0A606A15" w14:textId="77777777" w:rsidR="003B503C" w:rsidRDefault="003B503C" w:rsidP="005B4F7D">
      <w:pPr>
        <w:rPr>
          <w:lang w:eastAsia="x-none"/>
        </w:rPr>
      </w:pPr>
      <w:r>
        <w:rPr>
          <w:lang w:eastAsia="x-none"/>
        </w:rPr>
        <w:t xml:space="preserve">The following was agreed in RAN1#94. </w:t>
      </w:r>
    </w:p>
    <w:p w14:paraId="2FD259AF" w14:textId="77777777" w:rsidR="003B503C" w:rsidRDefault="003B503C" w:rsidP="005B4F7D">
      <w:pPr>
        <w:rPr>
          <w:lang w:eastAsia="x-none"/>
        </w:rPr>
      </w:pPr>
      <w:r>
        <w:rPr>
          <w:lang w:eastAsia="x-none"/>
        </w:rPr>
        <w:t xml:space="preserve">It is identified to be beneficial to support DFI to include pending HARQ ACK feedback for prior configured grant transmissions from the same UE. </w:t>
      </w:r>
    </w:p>
    <w:p w14:paraId="33C74EF0" w14:textId="77777777" w:rsidR="003B503C" w:rsidRDefault="003B503C" w:rsidP="005B4F7D">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390D2747" w14:textId="77777777" w:rsidR="003B503C" w:rsidRPr="000A24DC" w:rsidRDefault="003B503C" w:rsidP="005B4F7D">
      <w:pPr>
        <w:rPr>
          <w:lang w:val="en-US"/>
        </w:rPr>
      </w:pPr>
      <w:r w:rsidRPr="000A24DC">
        <w:rPr>
          <w:lang w:val="en-US"/>
        </w:rPr>
        <w:t xml:space="preserve">In relation to the FFS point above, we see no harm in network providing this information in the CG-DFI if it so wishes. On the other hand, in absence of such feedback there is ambiguity at the UE on whether the gNB successfully decoded the scheduled UL transmission. UE may thus have to delay when it can reuse the HARQ-ID or there may be situations where gNB didn’t receive the packet </w:t>
      </w:r>
      <w:r w:rsidRPr="00FA3FF8">
        <w:rPr>
          <w:lang w:val="en-US"/>
        </w:rPr>
        <w:t>successfully,</w:t>
      </w:r>
      <w:r w:rsidRPr="000A24DC">
        <w:rPr>
          <w:lang w:val="en-US"/>
        </w:rPr>
        <w:t xml:space="preserve"> but UE reused the HARQ-ID for new transmission before gNB could reschedule the UE for retransmission of the failed packet. </w:t>
      </w:r>
      <w:r w:rsidRPr="00FA3FF8">
        <w:rPr>
          <w:lang w:val="en-US"/>
        </w:rPr>
        <w:t>Hence,</w:t>
      </w:r>
      <w:r w:rsidRPr="000A24DC">
        <w:rPr>
          <w:lang w:val="en-US"/>
        </w:rPr>
        <w:t xml:space="preserve"> we propose to agree on the FFS bullet as well.</w:t>
      </w:r>
    </w:p>
    <w:p w14:paraId="05C5382B" w14:textId="60D8F1DD" w:rsidR="003B503C" w:rsidRDefault="003B503C" w:rsidP="005B4F7D">
      <w:pPr>
        <w:rPr>
          <w:b/>
          <w:lang w:val="en-US"/>
        </w:rPr>
      </w:pPr>
      <w:bookmarkStart w:id="20" w:name="p15"/>
      <w:r w:rsidRPr="00FA3F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p>
    <w:bookmarkEnd w:id="20"/>
    <w:p w14:paraId="66E45F50" w14:textId="77777777" w:rsidR="002C2297" w:rsidRPr="00157519" w:rsidRDefault="002C2297" w:rsidP="00157519">
      <w:pPr>
        <w:rPr>
          <w:lang w:eastAsia="en-US"/>
        </w:rPr>
      </w:pPr>
    </w:p>
    <w:p w14:paraId="61F75F64" w14:textId="3F158F94" w:rsidR="0097374C" w:rsidRPr="00985B1D" w:rsidRDefault="00985B1D" w:rsidP="00B41137">
      <w:pPr>
        <w:pStyle w:val="Heading1"/>
        <w:numPr>
          <w:ilvl w:val="0"/>
          <w:numId w:val="3"/>
        </w:numPr>
      </w:pPr>
      <w:r>
        <w:t>Summary</w:t>
      </w:r>
    </w:p>
    <w:p w14:paraId="2A3D7473" w14:textId="087CC937" w:rsidR="0000014B" w:rsidRDefault="004C0D46" w:rsidP="00A77A7D">
      <w:pPr>
        <w:rPr>
          <w:szCs w:val="22"/>
        </w:rPr>
      </w:pPr>
      <w:r w:rsidRPr="001C5332">
        <w:rPr>
          <w:szCs w:val="22"/>
        </w:rPr>
        <w:t>The proposals made in this contribution are summarized below</w:t>
      </w:r>
      <w:r w:rsidR="004316BE">
        <w:rPr>
          <w:szCs w:val="22"/>
        </w:rPr>
        <w:t>:</w:t>
      </w:r>
    </w:p>
    <w:p w14:paraId="6FED3FD0" w14:textId="77777777" w:rsidR="00440F2E" w:rsidRDefault="00530926" w:rsidP="00371D45">
      <w:pPr>
        <w:rPr>
          <w:b/>
          <w:lang w:val="en-US"/>
        </w:rPr>
      </w:pPr>
      <w:r>
        <w:rPr>
          <w:b/>
          <w:lang w:val="en-US"/>
        </w:rPr>
        <w:fldChar w:fldCharType="begin"/>
      </w:r>
      <w:r>
        <w:rPr>
          <w:szCs w:val="22"/>
        </w:rPr>
        <w:instrText xml:space="preserve"> REF p1 \h </w:instrText>
      </w:r>
      <w:r>
        <w:rPr>
          <w:b/>
          <w:lang w:val="en-US"/>
        </w:rPr>
      </w:r>
      <w:r>
        <w:rPr>
          <w:b/>
          <w:lang w:val="en-US"/>
        </w:rPr>
        <w:fldChar w:fldCharType="separate"/>
      </w:r>
      <w:r w:rsidR="00440F2E" w:rsidRPr="00794BF7">
        <w:rPr>
          <w:b/>
          <w:u w:val="single"/>
          <w:lang w:val="en-US"/>
        </w:rPr>
        <w:t>Proposal</w:t>
      </w:r>
      <w:r w:rsidR="00440F2E">
        <w:rPr>
          <w:b/>
          <w:u w:val="single"/>
          <w:lang w:val="en-US"/>
        </w:rPr>
        <w:t xml:space="preserve"> 1</w:t>
      </w:r>
      <w:r w:rsidR="00440F2E" w:rsidRPr="00794BF7">
        <w:rPr>
          <w:b/>
          <w:u w:val="single"/>
          <w:lang w:val="en-US"/>
        </w:rPr>
        <w:t>:</w:t>
      </w:r>
      <w:r w:rsidR="00440F2E" w:rsidRPr="00371D45">
        <w:rPr>
          <w:b/>
          <w:lang w:val="en-US"/>
        </w:rPr>
        <w:t xml:space="preserve"> Faster transmission adaptation can be introduced in NR </w:t>
      </w:r>
      <w:r w:rsidR="00440F2E">
        <w:rPr>
          <w:b/>
          <w:lang w:val="en-US"/>
        </w:rPr>
        <w:t>Configured Grant</w:t>
      </w:r>
      <w:r w:rsidR="00440F2E" w:rsidRPr="00371D45">
        <w:rPr>
          <w:b/>
          <w:lang w:val="en-US"/>
        </w:rPr>
        <w:t xml:space="preserve"> for better link and medium efficiency.</w:t>
      </w:r>
    </w:p>
    <w:p w14:paraId="7BB5FD61" w14:textId="77777777" w:rsidR="00440F2E" w:rsidRDefault="00440F2E" w:rsidP="00B4470B">
      <w:pPr>
        <w:pStyle w:val="ListParagraph"/>
        <w:numPr>
          <w:ilvl w:val="0"/>
          <w:numId w:val="26"/>
        </w:numPr>
        <w:rPr>
          <w:b/>
          <w:lang w:val="en-US"/>
        </w:rPr>
      </w:pPr>
      <w:r>
        <w:rPr>
          <w:b/>
          <w:lang w:val="en-US"/>
        </w:rPr>
        <w:t>gNB based methods: Transmission parameters (such as MCS, RI, PMI, RA, SRI) can be indicated in the CG-DFI</w:t>
      </w:r>
    </w:p>
    <w:p w14:paraId="0FC664F5" w14:textId="77777777" w:rsidR="00440F2E" w:rsidRDefault="00440F2E" w:rsidP="0020223D">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p w14:paraId="00636E14" w14:textId="77777777" w:rsidR="00440F2E" w:rsidRDefault="00530926" w:rsidP="00CB5965">
      <w:pPr>
        <w:rPr>
          <w:b/>
          <w:lang w:val="en-US"/>
        </w:rPr>
      </w:pPr>
      <w:r>
        <w:rPr>
          <w:b/>
          <w:lang w:val="en-US"/>
        </w:rPr>
        <w:fldChar w:fldCharType="end"/>
      </w:r>
      <w:r>
        <w:rPr>
          <w:b/>
          <w:lang w:val="en-US"/>
        </w:rPr>
        <w:fldChar w:fldCharType="begin"/>
      </w:r>
      <w:r>
        <w:rPr>
          <w:b/>
          <w:lang w:val="en-US"/>
        </w:rPr>
        <w:instrText xml:space="preserve"> REF p2 \h </w:instrText>
      </w:r>
      <w:r>
        <w:rPr>
          <w:b/>
          <w:lang w:val="en-US"/>
        </w:rPr>
      </w:r>
      <w:r>
        <w:rPr>
          <w:b/>
          <w:lang w:val="en-US"/>
        </w:rPr>
        <w:fldChar w:fldCharType="separate"/>
      </w:r>
      <w:r w:rsidR="00440F2E" w:rsidRPr="00794BF7">
        <w:rPr>
          <w:b/>
          <w:u w:val="single"/>
          <w:lang w:val="en-US"/>
        </w:rPr>
        <w:t>Proposa</w:t>
      </w:r>
      <w:r w:rsidR="00440F2E">
        <w:rPr>
          <w:b/>
          <w:u w:val="single"/>
          <w:lang w:val="en-US"/>
        </w:rPr>
        <w:t>l 2</w:t>
      </w:r>
      <w:r w:rsidR="00440F2E" w:rsidRPr="00794BF7">
        <w:rPr>
          <w:b/>
          <w:u w:val="single"/>
          <w:lang w:val="en-US"/>
        </w:rPr>
        <w:t>:</w:t>
      </w:r>
      <w:r w:rsidR="00440F2E" w:rsidRPr="007E0112">
        <w:rPr>
          <w:b/>
          <w:lang w:val="en-US"/>
        </w:rPr>
        <w:t xml:space="preserve"> </w:t>
      </w:r>
      <w:r w:rsidR="00440F2E">
        <w:rPr>
          <w:b/>
          <w:lang w:val="en-US"/>
        </w:rPr>
        <w:t>COT duration signaling comprises signaling of ending slot/symbol as well as remaining COT duration</w:t>
      </w:r>
    </w:p>
    <w:p w14:paraId="0182B5A2" w14:textId="77777777" w:rsidR="00440F2E" w:rsidRDefault="00440F2E" w:rsidP="00CB5965">
      <w:pPr>
        <w:pStyle w:val="ListParagraph"/>
        <w:numPr>
          <w:ilvl w:val="0"/>
          <w:numId w:val="52"/>
        </w:numPr>
        <w:rPr>
          <w:b/>
          <w:lang w:val="en-US"/>
        </w:rPr>
      </w:pPr>
      <w:r>
        <w:rPr>
          <w:b/>
          <w:lang w:val="en-US"/>
        </w:rPr>
        <w:t>Ending symbols are restricted to symbols {12,13} for SCS of 15/30kHz and {11,12,13} for SCS of 60kHz</w:t>
      </w:r>
    </w:p>
    <w:p w14:paraId="0E7EBC75" w14:textId="77777777" w:rsidR="00440F2E" w:rsidRDefault="00440F2E" w:rsidP="00AF36C1">
      <w:pPr>
        <w:pStyle w:val="ListParagraph"/>
        <w:numPr>
          <w:ilvl w:val="1"/>
          <w:numId w:val="52"/>
        </w:numPr>
        <w:rPr>
          <w:b/>
          <w:lang w:val="en-US"/>
        </w:rPr>
      </w:pPr>
      <w:r>
        <w:rPr>
          <w:b/>
          <w:lang w:val="en-US"/>
        </w:rPr>
        <w:t>FFS: Ending symbols with mini-slot</w:t>
      </w:r>
    </w:p>
    <w:p w14:paraId="2F10839F" w14:textId="77777777" w:rsidR="00440F2E" w:rsidRPr="00AF36C1" w:rsidRDefault="00440F2E" w:rsidP="008F0137">
      <w:pPr>
        <w:pStyle w:val="ListParagraph"/>
        <w:numPr>
          <w:ilvl w:val="0"/>
          <w:numId w:val="52"/>
        </w:numPr>
        <w:rPr>
          <w:b/>
          <w:lang w:val="en-US"/>
        </w:rPr>
      </w:pPr>
      <w:r>
        <w:rPr>
          <w:b/>
          <w:lang w:val="en-US"/>
        </w:rPr>
        <w:t xml:space="preserve">Ending slot can be indicated by N bits indicating </w:t>
      </w:r>
      <w:r w:rsidRPr="00AF36C1">
        <w:rPr>
          <w:b/>
          <w:lang w:val="en-US"/>
        </w:rPr>
        <w:t>{0,</w:t>
      </w:r>
      <w:r>
        <w:rPr>
          <w:b/>
          <w:lang w:val="en-US"/>
        </w:rPr>
        <w:t xml:space="preserve"> </w:t>
      </w:r>
      <w:proofErr w:type="gramStart"/>
      <w:r w:rsidRPr="00AF36C1">
        <w:rPr>
          <w:b/>
          <w:lang w:val="en-US"/>
        </w:rPr>
        <w:t>1</w:t>
      </w:r>
      <w:r>
        <w:rPr>
          <w:b/>
          <w:lang w:val="en-US"/>
        </w:rPr>
        <w:t>, ..</w:t>
      </w:r>
      <w:proofErr w:type="gramEnd"/>
      <w:r>
        <w:rPr>
          <w:b/>
          <w:lang w:val="en-US"/>
        </w:rPr>
        <w:t xml:space="preserve">, 2^N-2, more than </w:t>
      </w:r>
      <w:r w:rsidRPr="00AF36C1">
        <w:rPr>
          <w:b/>
          <w:lang w:val="en-US"/>
        </w:rPr>
        <w:t>2</w:t>
      </w:r>
      <w:r>
        <w:rPr>
          <w:b/>
          <w:lang w:val="en-US"/>
        </w:rPr>
        <w:t>^N-2</w:t>
      </w:r>
      <w:r w:rsidRPr="00AF36C1">
        <w:rPr>
          <w:b/>
          <w:lang w:val="en-US"/>
        </w:rPr>
        <w:t>}</w:t>
      </w:r>
    </w:p>
    <w:p w14:paraId="279642E1" w14:textId="77777777" w:rsidR="00440F2E" w:rsidRDefault="00440F2E" w:rsidP="00CB5965">
      <w:pPr>
        <w:pStyle w:val="ListParagraph"/>
        <w:numPr>
          <w:ilvl w:val="0"/>
          <w:numId w:val="52"/>
        </w:numPr>
        <w:rPr>
          <w:b/>
          <w:lang w:val="en-US"/>
        </w:rPr>
      </w:pPr>
      <w:r>
        <w:rPr>
          <w:b/>
          <w:lang w:val="en-US"/>
        </w:rPr>
        <w:t xml:space="preserve">Remaining COT duration from the end of UE transmission is signaled to be </w:t>
      </w:r>
      <w:proofErr w:type="spellStart"/>
      <w:r>
        <w:rPr>
          <w:b/>
          <w:lang w:val="en-US"/>
        </w:rPr>
        <w:t>upto</w:t>
      </w:r>
      <w:proofErr w:type="spellEnd"/>
      <w:r>
        <w:rPr>
          <w:b/>
          <w:lang w:val="en-US"/>
        </w:rPr>
        <w:t xml:space="preserve"> 64/128/256 symbols for 15/30/60kHz SCS that covers a duration of 4.5ms.</w:t>
      </w:r>
    </w:p>
    <w:p w14:paraId="4A907C97" w14:textId="77777777" w:rsidR="00440F2E" w:rsidRPr="00AF36C1" w:rsidRDefault="00440F2E" w:rsidP="00AF36C1">
      <w:pPr>
        <w:pStyle w:val="ListParagraph"/>
        <w:numPr>
          <w:ilvl w:val="1"/>
          <w:numId w:val="52"/>
        </w:numPr>
        <w:rPr>
          <w:b/>
          <w:lang w:val="en-US"/>
        </w:rPr>
      </w:pPr>
      <w:r>
        <w:rPr>
          <w:b/>
          <w:lang w:val="en-US"/>
        </w:rPr>
        <w:t>FFS exact set of supported values</w:t>
      </w:r>
    </w:p>
    <w:p w14:paraId="17568CBB" w14:textId="77777777" w:rsidR="00440F2E" w:rsidRPr="00A37787" w:rsidRDefault="00530926" w:rsidP="005A2F58">
      <w:r>
        <w:rPr>
          <w:b/>
          <w:lang w:val="en-US"/>
        </w:rPr>
        <w:fldChar w:fldCharType="end"/>
      </w:r>
      <w:r>
        <w:rPr>
          <w:b/>
          <w:lang w:val="en-US"/>
        </w:rPr>
        <w:fldChar w:fldCharType="begin"/>
      </w:r>
      <w:r>
        <w:rPr>
          <w:b/>
          <w:lang w:val="en-US"/>
        </w:rPr>
        <w:instrText xml:space="preserve"> REF p3 \h </w:instrText>
      </w:r>
      <w:r>
        <w:rPr>
          <w:b/>
          <w:lang w:val="en-US"/>
        </w:rPr>
      </w:r>
      <w:r>
        <w:rPr>
          <w:b/>
          <w:lang w:val="en-US"/>
        </w:rPr>
        <w:fldChar w:fldCharType="separate"/>
      </w:r>
      <w:r w:rsidR="00440F2E" w:rsidRPr="00794BF7">
        <w:rPr>
          <w:b/>
          <w:u w:val="single"/>
          <w:lang w:val="en-US"/>
        </w:rPr>
        <w:t>Proposa</w:t>
      </w:r>
      <w:r w:rsidR="00440F2E">
        <w:rPr>
          <w:b/>
          <w:u w:val="single"/>
          <w:lang w:val="en-US"/>
        </w:rPr>
        <w:t>l 3</w:t>
      </w:r>
      <w:r w:rsidR="00440F2E" w:rsidRPr="00794BF7">
        <w:rPr>
          <w:b/>
          <w:u w:val="single"/>
          <w:lang w:val="en-US"/>
        </w:rPr>
        <w:t>:</w:t>
      </w:r>
      <w:r w:rsidR="00440F2E" w:rsidRPr="00AF36C1">
        <w:rPr>
          <w:b/>
          <w:lang w:val="en-US"/>
        </w:rPr>
        <w:t xml:space="preserve"> LBT priority class is included as part of the COT sharing information</w:t>
      </w:r>
    </w:p>
    <w:p w14:paraId="329AC4CF" w14:textId="77777777" w:rsidR="00440F2E" w:rsidRDefault="00530926" w:rsidP="005A2F58">
      <w:pPr>
        <w:rPr>
          <w:b/>
          <w:lang w:val="en-US"/>
        </w:rPr>
      </w:pPr>
      <w:r>
        <w:rPr>
          <w:b/>
          <w:lang w:val="en-US"/>
        </w:rPr>
        <w:fldChar w:fldCharType="end"/>
      </w:r>
      <w:r>
        <w:rPr>
          <w:b/>
          <w:lang w:val="en-US"/>
        </w:rPr>
        <w:fldChar w:fldCharType="begin"/>
      </w:r>
      <w:r>
        <w:rPr>
          <w:b/>
          <w:lang w:val="en-US"/>
        </w:rPr>
        <w:instrText xml:space="preserve"> REF p4 \h </w:instrText>
      </w:r>
      <w:r>
        <w:rPr>
          <w:b/>
          <w:lang w:val="en-US"/>
        </w:rPr>
      </w:r>
      <w:r>
        <w:rPr>
          <w:b/>
          <w:lang w:val="en-US"/>
        </w:rPr>
        <w:fldChar w:fldCharType="separate"/>
      </w:r>
      <w:r w:rsidR="00440F2E" w:rsidRPr="00794BF7">
        <w:rPr>
          <w:b/>
          <w:u w:val="single"/>
          <w:lang w:val="en-US"/>
        </w:rPr>
        <w:t>Proposa</w:t>
      </w:r>
      <w:r w:rsidR="00440F2E">
        <w:rPr>
          <w:b/>
          <w:u w:val="single"/>
          <w:lang w:val="en-US"/>
        </w:rPr>
        <w:t>l 4</w:t>
      </w:r>
      <w:r w:rsidR="00440F2E" w:rsidRPr="00794BF7">
        <w:rPr>
          <w:b/>
          <w:u w:val="single"/>
          <w:lang w:val="en-US"/>
        </w:rPr>
        <w:t>:</w:t>
      </w:r>
      <w:r w:rsidR="00440F2E" w:rsidRPr="007E0112">
        <w:rPr>
          <w:b/>
          <w:lang w:val="en-US"/>
        </w:rPr>
        <w:t xml:space="preserve"> </w:t>
      </w:r>
      <w:r w:rsidR="00440F2E">
        <w:rPr>
          <w:b/>
          <w:lang w:val="en-US"/>
        </w:rPr>
        <w:t xml:space="preserve">Inclusion of UE-ID in the </w:t>
      </w:r>
      <w:r w:rsidR="00440F2E" w:rsidRPr="007E0112">
        <w:rPr>
          <w:b/>
          <w:lang w:val="en-US"/>
        </w:rPr>
        <w:t>CG-UCI</w:t>
      </w:r>
      <w:r w:rsidR="00440F2E">
        <w:rPr>
          <w:b/>
          <w:lang w:val="en-US"/>
        </w:rPr>
        <w:t xml:space="preserve"> in supported. The presence/absence of UE-ID in CG-UCI can be RRC configured.</w:t>
      </w:r>
      <w:r w:rsidR="00440F2E" w:rsidRPr="007E0112">
        <w:rPr>
          <w:b/>
          <w:lang w:val="en-US"/>
        </w:rPr>
        <w:t xml:space="preserve"> </w:t>
      </w:r>
    </w:p>
    <w:p w14:paraId="69DEC948" w14:textId="77777777" w:rsidR="00440F2E" w:rsidRDefault="00530926" w:rsidP="0015376D">
      <w:pPr>
        <w:rPr>
          <w:b/>
          <w:lang w:val="en-US"/>
        </w:rPr>
      </w:pPr>
      <w:r>
        <w:rPr>
          <w:b/>
          <w:lang w:val="en-US"/>
        </w:rPr>
        <w:fldChar w:fldCharType="end"/>
      </w:r>
      <w:r>
        <w:rPr>
          <w:b/>
          <w:lang w:val="en-US"/>
        </w:rPr>
        <w:fldChar w:fldCharType="begin"/>
      </w:r>
      <w:r>
        <w:rPr>
          <w:b/>
          <w:lang w:val="en-US"/>
        </w:rPr>
        <w:instrText xml:space="preserve"> REF p5 \h </w:instrText>
      </w:r>
      <w:r>
        <w:rPr>
          <w:b/>
          <w:lang w:val="en-US"/>
        </w:rPr>
      </w:r>
      <w:r>
        <w:rPr>
          <w:b/>
          <w:lang w:val="en-US"/>
        </w:rPr>
        <w:fldChar w:fldCharType="separate"/>
      </w:r>
      <w:r w:rsidR="00440F2E" w:rsidRPr="00794BF7">
        <w:rPr>
          <w:b/>
          <w:u w:val="single"/>
          <w:lang w:val="en-US"/>
        </w:rPr>
        <w:t xml:space="preserve">Proposal </w:t>
      </w:r>
      <w:r w:rsidR="00440F2E">
        <w:rPr>
          <w:b/>
          <w:u w:val="single"/>
          <w:lang w:val="en-US"/>
        </w:rPr>
        <w:t>5</w:t>
      </w:r>
      <w:r w:rsidR="00440F2E" w:rsidRPr="00794BF7">
        <w:rPr>
          <w:b/>
          <w:u w:val="single"/>
          <w:lang w:val="en-US"/>
        </w:rPr>
        <w:t>:</w:t>
      </w:r>
      <w:r w:rsidR="00440F2E" w:rsidRPr="007E0112">
        <w:rPr>
          <w:b/>
          <w:lang w:val="en-US"/>
        </w:rPr>
        <w:t xml:space="preserve"> </w:t>
      </w:r>
      <w:r w:rsidR="00440F2E">
        <w:rPr>
          <w:b/>
          <w:lang w:val="en-US"/>
        </w:rPr>
        <w:t>CG-</w:t>
      </w:r>
      <w:r w:rsidR="00440F2E" w:rsidRPr="00B84A13">
        <w:rPr>
          <w:b/>
        </w:rPr>
        <w:t>UCI and DMRS should be sent on symbols after the last allowed starting point</w:t>
      </w:r>
      <w:r w:rsidR="00440F2E">
        <w:rPr>
          <w:b/>
        </w:rPr>
        <w:t xml:space="preserve"> of the slot</w:t>
      </w:r>
      <w:r w:rsidR="00440F2E" w:rsidRPr="007E0112">
        <w:rPr>
          <w:b/>
          <w:lang w:val="en-US"/>
        </w:rPr>
        <w:t xml:space="preserve"> </w:t>
      </w:r>
    </w:p>
    <w:p w14:paraId="4B6D320E" w14:textId="77777777" w:rsidR="00440F2E" w:rsidRPr="00B84A13" w:rsidRDefault="00530926" w:rsidP="00B84A13">
      <w:pPr>
        <w:rPr>
          <w:b/>
          <w:lang w:val="en-US"/>
        </w:rPr>
      </w:pPr>
      <w:r>
        <w:rPr>
          <w:b/>
          <w:lang w:val="en-US"/>
        </w:rPr>
        <w:lastRenderedPageBreak/>
        <w:fldChar w:fldCharType="end"/>
      </w:r>
      <w:r>
        <w:rPr>
          <w:b/>
          <w:lang w:val="en-US"/>
        </w:rPr>
        <w:fldChar w:fldCharType="begin"/>
      </w:r>
      <w:r>
        <w:rPr>
          <w:b/>
          <w:lang w:val="en-US"/>
        </w:rPr>
        <w:instrText xml:space="preserve"> REF p6 \h </w:instrText>
      </w:r>
      <w:r>
        <w:rPr>
          <w:b/>
          <w:lang w:val="en-US"/>
        </w:rPr>
      </w:r>
      <w:r>
        <w:rPr>
          <w:b/>
          <w:lang w:val="en-US"/>
        </w:rPr>
        <w:fldChar w:fldCharType="separate"/>
      </w:r>
      <w:r w:rsidR="00440F2E" w:rsidRPr="00794BF7">
        <w:rPr>
          <w:b/>
          <w:u w:val="single"/>
          <w:lang w:val="en-US"/>
        </w:rPr>
        <w:t xml:space="preserve">Proposal </w:t>
      </w:r>
      <w:r w:rsidR="00440F2E">
        <w:rPr>
          <w:b/>
          <w:u w:val="single"/>
          <w:lang w:val="en-US"/>
        </w:rPr>
        <w:t>6</w:t>
      </w:r>
      <w:r w:rsidR="00440F2E" w:rsidRPr="00794BF7">
        <w:rPr>
          <w:b/>
          <w:u w:val="single"/>
          <w:lang w:val="en-US"/>
        </w:rPr>
        <w:t>:</w:t>
      </w:r>
      <w:r w:rsidR="00440F2E" w:rsidRPr="00794BF7">
        <w:rPr>
          <w:b/>
          <w:lang w:val="en-US"/>
        </w:rPr>
        <w:t xml:space="preserve"> </w:t>
      </w:r>
      <w:r w:rsidR="00440F2E" w:rsidRPr="00B84A13">
        <w:rPr>
          <w:b/>
          <w:lang w:val="en-US"/>
        </w:rPr>
        <w:t xml:space="preserve"> </w:t>
      </w:r>
      <w:r w:rsidR="00440F2E">
        <w:rPr>
          <w:b/>
          <w:lang w:val="en-US"/>
        </w:rPr>
        <w:t xml:space="preserve">In addition to the transmission starting point selection modes supported in </w:t>
      </w:r>
      <w:proofErr w:type="spellStart"/>
      <w:r w:rsidR="00440F2E">
        <w:rPr>
          <w:b/>
          <w:lang w:val="en-US"/>
        </w:rPr>
        <w:t>FeLAA</w:t>
      </w:r>
      <w:proofErr w:type="spellEnd"/>
      <w:r w:rsidR="00440F2E">
        <w:rPr>
          <w:b/>
          <w:lang w:val="en-US"/>
        </w:rPr>
        <w:t>,</w:t>
      </w:r>
      <w:r w:rsidR="00440F2E" w:rsidRPr="00B84A13">
        <w:rPr>
          <w:b/>
          <w:lang w:val="en-US"/>
        </w:rPr>
        <w:t xml:space="preserve"> </w:t>
      </w:r>
      <w:r w:rsidR="00440F2E">
        <w:rPr>
          <w:b/>
          <w:lang w:val="en-US"/>
        </w:rPr>
        <w:t xml:space="preserve">a </w:t>
      </w:r>
      <w:r w:rsidR="00440F2E" w:rsidRPr="00B84A13">
        <w:rPr>
          <w:b/>
          <w:lang w:val="en-US"/>
        </w:rPr>
        <w:t>pseudo-random transmission starting point based on a configured seed</w:t>
      </w:r>
      <w:r w:rsidR="00440F2E">
        <w:rPr>
          <w:b/>
          <w:lang w:val="en-US"/>
        </w:rPr>
        <w:t xml:space="preserve"> is also supported for UEs with partial allocation</w:t>
      </w:r>
      <w:r w:rsidR="00440F2E" w:rsidRPr="00B84A13">
        <w:rPr>
          <w:b/>
          <w:lang w:val="en-US"/>
        </w:rPr>
        <w:t>.</w:t>
      </w:r>
    </w:p>
    <w:p w14:paraId="2FA18C90" w14:textId="77777777" w:rsidR="00440F2E" w:rsidRPr="00B84A13" w:rsidRDefault="00530926" w:rsidP="00FA6260">
      <w:pPr>
        <w:rPr>
          <w:b/>
          <w:lang w:val="en-US"/>
        </w:rPr>
      </w:pPr>
      <w:r>
        <w:rPr>
          <w:b/>
          <w:lang w:val="en-US"/>
        </w:rPr>
        <w:fldChar w:fldCharType="end"/>
      </w:r>
      <w:r>
        <w:rPr>
          <w:b/>
          <w:lang w:val="en-US"/>
        </w:rPr>
        <w:fldChar w:fldCharType="begin"/>
      </w:r>
      <w:r>
        <w:rPr>
          <w:b/>
          <w:lang w:val="en-US"/>
        </w:rPr>
        <w:instrText xml:space="preserve"> REF p7 \h </w:instrText>
      </w:r>
      <w:r>
        <w:rPr>
          <w:b/>
          <w:lang w:val="en-US"/>
        </w:rPr>
      </w:r>
      <w:r>
        <w:rPr>
          <w:b/>
          <w:lang w:val="en-US"/>
        </w:rPr>
        <w:fldChar w:fldCharType="separate"/>
      </w:r>
      <w:r w:rsidR="00440F2E" w:rsidRPr="00794BF7">
        <w:rPr>
          <w:b/>
          <w:u w:val="single"/>
          <w:lang w:val="en-US"/>
        </w:rPr>
        <w:t xml:space="preserve">Proposal </w:t>
      </w:r>
      <w:r w:rsidR="00440F2E">
        <w:rPr>
          <w:b/>
          <w:u w:val="single"/>
          <w:lang w:val="en-US"/>
        </w:rPr>
        <w:t>7</w:t>
      </w:r>
      <w:r w:rsidR="00440F2E" w:rsidRPr="00794BF7">
        <w:rPr>
          <w:b/>
          <w:u w:val="single"/>
          <w:lang w:val="en-US"/>
        </w:rPr>
        <w:t>:</w:t>
      </w:r>
      <w:r w:rsidR="00440F2E" w:rsidRPr="00794BF7">
        <w:rPr>
          <w:b/>
          <w:lang w:val="en-US"/>
        </w:rPr>
        <w:t xml:space="preserve"> </w:t>
      </w:r>
      <w:r w:rsidR="00440F2E" w:rsidRPr="00B84A13">
        <w:rPr>
          <w:b/>
          <w:lang w:val="en-US"/>
        </w:rPr>
        <w:t xml:space="preserve"> </w:t>
      </w:r>
      <w:r w:rsidR="00440F2E">
        <w:rPr>
          <w:b/>
          <w:lang w:val="en-US"/>
        </w:rPr>
        <w:t>Allow starting point offsets</w:t>
      </w:r>
      <w:r w:rsidR="00440F2E" w:rsidRPr="00F72011">
        <w:rPr>
          <w:b/>
          <w:lang w:val="en-US"/>
        </w:rPr>
        <w:t xml:space="preserve"> to take negative values, so the start can be</w:t>
      </w:r>
      <w:r w:rsidR="00440F2E">
        <w:rPr>
          <w:b/>
          <w:lang w:val="en-US"/>
        </w:rPr>
        <w:t xml:space="preserve"> before the slot instead of only after the slot boundary</w:t>
      </w:r>
      <w:r w:rsidR="00440F2E" w:rsidRPr="00B84A13">
        <w:rPr>
          <w:b/>
          <w:lang w:val="en-US"/>
        </w:rPr>
        <w:t>.</w:t>
      </w:r>
      <w:r w:rsidR="00440F2E">
        <w:rPr>
          <w:b/>
          <w:lang w:val="en-US"/>
        </w:rPr>
        <w:t xml:space="preserve"> UE transmits an extended CP of the first OFDM symbol of the slot in the portion between the starting offset and the start of the slot.</w:t>
      </w:r>
    </w:p>
    <w:p w14:paraId="78463D9B" w14:textId="725BA536" w:rsidR="00530926" w:rsidRDefault="00530926" w:rsidP="005B4F7D">
      <w:pPr>
        <w:rPr>
          <w:b/>
          <w:lang w:val="en-US"/>
        </w:rPr>
      </w:pPr>
      <w:r>
        <w:rPr>
          <w:b/>
          <w:lang w:val="en-US"/>
        </w:rPr>
        <w:fldChar w:fldCharType="end"/>
      </w:r>
      <w:r>
        <w:rPr>
          <w:b/>
          <w:lang w:val="en-US"/>
        </w:rPr>
        <w:fldChar w:fldCharType="begin"/>
      </w:r>
      <w:r>
        <w:rPr>
          <w:b/>
          <w:lang w:val="en-US"/>
        </w:rPr>
        <w:instrText xml:space="preserve"> REF p8 \h </w:instrText>
      </w:r>
      <w:r>
        <w:rPr>
          <w:b/>
          <w:lang w:val="en-US"/>
        </w:rPr>
      </w:r>
      <w:r>
        <w:rPr>
          <w:b/>
          <w:lang w:val="en-US"/>
        </w:rPr>
        <w:fldChar w:fldCharType="separate"/>
      </w:r>
      <w:r w:rsidR="00440F2E" w:rsidRPr="00794BF7">
        <w:rPr>
          <w:b/>
          <w:u w:val="single"/>
          <w:lang w:val="en-US"/>
        </w:rPr>
        <w:t xml:space="preserve">Proposal </w:t>
      </w:r>
      <w:r w:rsidR="00440F2E">
        <w:rPr>
          <w:b/>
          <w:u w:val="single"/>
          <w:lang w:val="en-US"/>
        </w:rPr>
        <w:t>8</w:t>
      </w:r>
      <w:r w:rsidR="00440F2E" w:rsidRPr="00794BF7">
        <w:rPr>
          <w:b/>
          <w:u w:val="single"/>
          <w:lang w:val="en-US"/>
        </w:rPr>
        <w:t>:</w:t>
      </w:r>
      <w:r w:rsidR="00440F2E" w:rsidRPr="00794BF7">
        <w:rPr>
          <w:b/>
          <w:lang w:val="en-US"/>
        </w:rPr>
        <w:t xml:space="preserve"> </w:t>
      </w:r>
      <w:r w:rsidR="00440F2E">
        <w:rPr>
          <w:b/>
          <w:lang w:val="en-US"/>
        </w:rPr>
        <w:t>Configured grant PUSCH should support multiple starting points within a slot that can be selected by the UE based on LBT outcome</w:t>
      </w:r>
      <w:r>
        <w:rPr>
          <w:b/>
          <w:lang w:val="en-US"/>
        </w:rPr>
        <w:fldChar w:fldCharType="end"/>
      </w:r>
    </w:p>
    <w:p w14:paraId="21F82E3D" w14:textId="1D6B2351" w:rsidR="00530926" w:rsidRDefault="00530926" w:rsidP="005B4F7D">
      <w:pPr>
        <w:rPr>
          <w:b/>
          <w:lang w:val="en-US"/>
        </w:rPr>
      </w:pPr>
      <w:r>
        <w:rPr>
          <w:b/>
          <w:lang w:val="en-US"/>
        </w:rPr>
        <w:fldChar w:fldCharType="begin"/>
      </w:r>
      <w:r>
        <w:rPr>
          <w:b/>
          <w:lang w:val="en-US"/>
        </w:rPr>
        <w:instrText xml:space="preserve"> REF p9 \h </w:instrText>
      </w:r>
      <w:r>
        <w:rPr>
          <w:b/>
          <w:lang w:val="en-US"/>
        </w:rPr>
      </w:r>
      <w:r>
        <w:rPr>
          <w:b/>
          <w:lang w:val="en-US"/>
        </w:rPr>
        <w:fldChar w:fldCharType="separate"/>
      </w:r>
      <w:r w:rsidR="00440F2E" w:rsidRPr="00371D45">
        <w:rPr>
          <w:b/>
          <w:u w:val="single"/>
          <w:lang w:val="en-US"/>
        </w:rPr>
        <w:t xml:space="preserve">Proposal </w:t>
      </w:r>
      <w:r w:rsidR="00440F2E">
        <w:rPr>
          <w:b/>
          <w:u w:val="single"/>
          <w:lang w:val="en-US"/>
        </w:rPr>
        <w:t>9:</w:t>
      </w:r>
      <w:r w:rsidR="00440F2E">
        <w:rPr>
          <w:b/>
          <w:lang w:val="en-US"/>
        </w:rPr>
        <w:t xml:space="preserve"> If CBG based retransmission on configured grant resources is supported, i</w:t>
      </w:r>
      <w:r w:rsidR="00440F2E" w:rsidRPr="006E4D13">
        <w:rPr>
          <w:b/>
          <w:lang w:val="en-US"/>
        </w:rPr>
        <w:t>nformation on ACK/NACK feedback at CBG level is included in the CG-DFI.</w:t>
      </w:r>
      <w:r>
        <w:rPr>
          <w:b/>
          <w:lang w:val="en-US"/>
        </w:rPr>
        <w:fldChar w:fldCharType="end"/>
      </w:r>
    </w:p>
    <w:p w14:paraId="54456314" w14:textId="77777777" w:rsidR="00440F2E" w:rsidRPr="006E4D13" w:rsidRDefault="00530926" w:rsidP="005B4F7D">
      <w:pPr>
        <w:rPr>
          <w:b/>
          <w:lang w:val="en-US"/>
        </w:rPr>
      </w:pPr>
      <w:r>
        <w:rPr>
          <w:b/>
          <w:lang w:val="en-US"/>
        </w:rPr>
        <w:fldChar w:fldCharType="begin"/>
      </w:r>
      <w:r>
        <w:rPr>
          <w:b/>
          <w:lang w:val="en-US"/>
        </w:rPr>
        <w:instrText xml:space="preserve"> REF p10 \h </w:instrText>
      </w:r>
      <w:r>
        <w:rPr>
          <w:b/>
          <w:lang w:val="en-US"/>
        </w:rPr>
      </w:r>
      <w:r>
        <w:rPr>
          <w:b/>
          <w:lang w:val="en-US"/>
        </w:rPr>
        <w:fldChar w:fldCharType="separate"/>
      </w:r>
      <w:r w:rsidR="00440F2E" w:rsidRPr="00371D45">
        <w:rPr>
          <w:b/>
          <w:u w:val="single"/>
          <w:lang w:val="en-US"/>
        </w:rPr>
        <w:t xml:space="preserve">Proposal </w:t>
      </w:r>
      <w:r w:rsidR="00440F2E">
        <w:rPr>
          <w:b/>
          <w:u w:val="single"/>
          <w:lang w:val="en-US"/>
        </w:rPr>
        <w:t>10</w:t>
      </w:r>
      <w:r w:rsidR="00440F2E" w:rsidRPr="00371D45">
        <w:rPr>
          <w:b/>
          <w:u w:val="single"/>
          <w:lang w:val="en-US"/>
        </w:rPr>
        <w:t>:</w:t>
      </w:r>
      <w:r w:rsidR="00440F2E" w:rsidRPr="006E4D13">
        <w:rPr>
          <w:b/>
          <w:lang w:val="en-US"/>
        </w:rPr>
        <w:t xml:space="preserve"> </w:t>
      </w:r>
      <w:r w:rsidR="00440F2E">
        <w:rPr>
          <w:b/>
          <w:lang w:val="en-US"/>
        </w:rPr>
        <w:t>If CBG based retransmission on configured grant resources is supported, i</w:t>
      </w:r>
      <w:r w:rsidR="00440F2E" w:rsidRPr="006E4D13">
        <w:rPr>
          <w:b/>
          <w:lang w:val="en-US"/>
        </w:rPr>
        <w:t xml:space="preserve">ntroduce the following schemes to reduce the DCI size of the CG-DFI </w:t>
      </w:r>
    </w:p>
    <w:p w14:paraId="04F6E430" w14:textId="77777777" w:rsidR="00440F2E" w:rsidRDefault="00440F2E"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0E9CCAD3" w14:textId="77777777" w:rsidR="00440F2E" w:rsidRPr="000A2AE6" w:rsidRDefault="00440F2E" w:rsidP="005B4F7D">
      <w:pPr>
        <w:pStyle w:val="ListParagraph"/>
        <w:numPr>
          <w:ilvl w:val="0"/>
          <w:numId w:val="33"/>
        </w:numPr>
        <w:jc w:val="both"/>
        <w:rPr>
          <w:b/>
          <w:lang w:val="en-US"/>
        </w:rPr>
      </w:pPr>
      <w:r>
        <w:rPr>
          <w:b/>
          <w:lang w:val="en-US"/>
        </w:rPr>
        <w:t>Splitting payload information into multiple DCIs</w:t>
      </w:r>
    </w:p>
    <w:p w14:paraId="4F167D00" w14:textId="77777777" w:rsidR="00440F2E" w:rsidRPr="000A2AE6" w:rsidRDefault="00530926" w:rsidP="001C5332">
      <w:pPr>
        <w:rPr>
          <w:b/>
          <w:lang w:val="en-US"/>
        </w:rPr>
      </w:pPr>
      <w:r>
        <w:rPr>
          <w:b/>
          <w:lang w:val="en-US"/>
        </w:rPr>
        <w:fldChar w:fldCharType="end"/>
      </w:r>
      <w:r>
        <w:rPr>
          <w:b/>
          <w:lang w:val="en-US"/>
        </w:rPr>
        <w:fldChar w:fldCharType="begin"/>
      </w:r>
      <w:r>
        <w:rPr>
          <w:b/>
          <w:lang w:val="en-US"/>
        </w:rPr>
        <w:instrText xml:space="preserve"> REF p11 \h </w:instrText>
      </w:r>
      <w:r>
        <w:rPr>
          <w:b/>
          <w:lang w:val="en-US"/>
        </w:rPr>
      </w:r>
      <w:r>
        <w:rPr>
          <w:b/>
          <w:lang w:val="en-US"/>
        </w:rPr>
        <w:fldChar w:fldCharType="separate"/>
      </w:r>
      <w:r w:rsidR="00440F2E" w:rsidRPr="007B57CE">
        <w:rPr>
          <w:b/>
          <w:u w:val="single"/>
          <w:lang w:val="en-US"/>
        </w:rPr>
        <w:t xml:space="preserve">Proposal </w:t>
      </w:r>
      <w:r w:rsidR="00440F2E">
        <w:rPr>
          <w:b/>
          <w:u w:val="single"/>
          <w:lang w:val="en-US"/>
        </w:rPr>
        <w:t>11</w:t>
      </w:r>
      <w:r w:rsidR="00440F2E" w:rsidRPr="007B57CE">
        <w:rPr>
          <w:b/>
          <w:u w:val="single"/>
          <w:lang w:val="en-US"/>
        </w:rPr>
        <w:t>:</w:t>
      </w:r>
      <w:r w:rsidR="00440F2E" w:rsidRPr="007B57CE">
        <w:rPr>
          <w:b/>
          <w:lang w:val="en-US"/>
        </w:rPr>
        <w:t xml:space="preserve"> </w:t>
      </w:r>
      <w:r w:rsidR="00440F2E">
        <w:rPr>
          <w:b/>
          <w:lang w:val="en-US"/>
        </w:rPr>
        <w:t xml:space="preserve">If CBG based retransmission on configured grant resources is supported, CBGTI is included in </w:t>
      </w:r>
      <w:r w:rsidR="00440F2E" w:rsidRPr="000A2AE6">
        <w:rPr>
          <w:b/>
          <w:lang w:val="en-US"/>
        </w:rPr>
        <w:t>CG-UCI</w:t>
      </w:r>
    </w:p>
    <w:p w14:paraId="2678DA98" w14:textId="77777777" w:rsidR="00440F2E" w:rsidRDefault="00530926" w:rsidP="007E0F5C">
      <w:pPr>
        <w:rPr>
          <w:b/>
          <w:lang w:val="en-US"/>
        </w:rPr>
      </w:pPr>
      <w:r>
        <w:rPr>
          <w:b/>
          <w:lang w:val="en-US"/>
        </w:rPr>
        <w:fldChar w:fldCharType="end"/>
      </w:r>
      <w:r>
        <w:rPr>
          <w:b/>
          <w:lang w:val="en-US"/>
        </w:rPr>
        <w:fldChar w:fldCharType="begin"/>
      </w:r>
      <w:r>
        <w:rPr>
          <w:b/>
          <w:lang w:val="en-US"/>
        </w:rPr>
        <w:instrText xml:space="preserve"> REF p12 \h </w:instrText>
      </w:r>
      <w:r>
        <w:rPr>
          <w:b/>
          <w:lang w:val="en-US"/>
        </w:rPr>
      </w:r>
      <w:r>
        <w:rPr>
          <w:b/>
          <w:lang w:val="en-US"/>
        </w:rPr>
        <w:fldChar w:fldCharType="separate"/>
      </w:r>
      <w:r w:rsidR="00440F2E" w:rsidRPr="006E4D13">
        <w:rPr>
          <w:b/>
          <w:u w:val="single"/>
          <w:lang w:val="en-US"/>
        </w:rPr>
        <w:t xml:space="preserve">Proposal </w:t>
      </w:r>
      <w:r w:rsidR="00440F2E">
        <w:rPr>
          <w:b/>
          <w:u w:val="single"/>
          <w:lang w:val="en-US"/>
        </w:rPr>
        <w:t>12</w:t>
      </w:r>
      <w:r w:rsidR="00440F2E" w:rsidRPr="006E4D13">
        <w:rPr>
          <w:b/>
          <w:u w:val="single"/>
          <w:lang w:val="en-US"/>
        </w:rPr>
        <w:t>:</w:t>
      </w:r>
      <w:r w:rsidR="00440F2E">
        <w:rPr>
          <w:b/>
          <w:lang w:val="en-US"/>
        </w:rPr>
        <w:t xml:space="preserve"> Time domain resource allocation is specified as follows</w:t>
      </w:r>
    </w:p>
    <w:p w14:paraId="0566CEA4" w14:textId="77777777" w:rsidR="00440F2E" w:rsidRDefault="00440F2E" w:rsidP="007E0F5C">
      <w:pPr>
        <w:pStyle w:val="ListParagraph"/>
        <w:numPr>
          <w:ilvl w:val="0"/>
          <w:numId w:val="54"/>
        </w:numPr>
        <w:rPr>
          <w:b/>
          <w:lang w:val="en-US"/>
        </w:rPr>
      </w:pPr>
      <w:r>
        <w:rPr>
          <w:b/>
          <w:lang w:val="en-US"/>
        </w:rPr>
        <w:t>Slot level allocation: One bit indicates whether the remaining bits correspond to a bitmap or multiple sets of Slot Indicator Values (SIV)</w:t>
      </w:r>
    </w:p>
    <w:p w14:paraId="54121FC0" w14:textId="77777777" w:rsidR="00440F2E" w:rsidRDefault="00440F2E" w:rsidP="00AF36C1">
      <w:pPr>
        <w:pStyle w:val="ListParagraph"/>
        <w:numPr>
          <w:ilvl w:val="1"/>
          <w:numId w:val="54"/>
        </w:numPr>
        <w:rPr>
          <w:b/>
          <w:lang w:val="en-US"/>
        </w:rPr>
      </w:pPr>
      <w:r>
        <w:rPr>
          <w:b/>
          <w:lang w:val="en-US"/>
        </w:rPr>
        <w:t xml:space="preserve">For bitmap we have an indication of the number of slots per bit in addition to a </w:t>
      </w:r>
      <w:proofErr w:type="gramStart"/>
      <w:r>
        <w:rPr>
          <w:b/>
          <w:lang w:val="en-US"/>
        </w:rPr>
        <w:t>40 bit</w:t>
      </w:r>
      <w:proofErr w:type="gramEnd"/>
      <w:r>
        <w:rPr>
          <w:b/>
          <w:lang w:val="en-US"/>
        </w:rPr>
        <w:t xml:space="preserve"> bitmap</w:t>
      </w:r>
    </w:p>
    <w:p w14:paraId="5658EF1A" w14:textId="77777777" w:rsidR="00440F2E" w:rsidRDefault="00440F2E" w:rsidP="0089060D">
      <w:pPr>
        <w:pStyle w:val="ListParagraph"/>
        <w:numPr>
          <w:ilvl w:val="1"/>
          <w:numId w:val="54"/>
        </w:numPr>
        <w:rPr>
          <w:b/>
          <w:lang w:val="en-US"/>
        </w:rPr>
      </w:pPr>
      <w:r>
        <w:rPr>
          <w:b/>
          <w:lang w:val="en-US"/>
        </w:rPr>
        <w:t>For SIV, multiple sets of SIV are provided with each SIV providing a start slot number and the number of slots along with the configured periodicity</w:t>
      </w:r>
    </w:p>
    <w:p w14:paraId="2CD996EE" w14:textId="77777777" w:rsidR="00440F2E" w:rsidRDefault="00440F2E" w:rsidP="0089060D">
      <w:pPr>
        <w:pStyle w:val="ListParagraph"/>
        <w:numPr>
          <w:ilvl w:val="0"/>
          <w:numId w:val="54"/>
        </w:numPr>
        <w:rPr>
          <w:b/>
          <w:lang w:val="en-US"/>
        </w:rPr>
      </w:pPr>
      <w:r>
        <w:rPr>
          <w:b/>
          <w:lang w:val="en-US"/>
        </w:rPr>
        <w:t xml:space="preserve">Symbol level allocation: </w:t>
      </w:r>
    </w:p>
    <w:p w14:paraId="3280042D" w14:textId="77777777" w:rsidR="00440F2E" w:rsidRDefault="00440F2E" w:rsidP="00A37787">
      <w:pPr>
        <w:pStyle w:val="ListParagraph"/>
        <w:numPr>
          <w:ilvl w:val="1"/>
          <w:numId w:val="54"/>
        </w:numPr>
        <w:rPr>
          <w:b/>
          <w:lang w:val="en-US"/>
        </w:rPr>
      </w:pPr>
      <w:r>
        <w:rPr>
          <w:b/>
          <w:lang w:val="en-US"/>
        </w:rPr>
        <w:t xml:space="preserve">One start symbol value providing start symbol for the first slot of any burst and one end symbol value that applies to last slot of any burst, where a burst comprises a set of contiguously allocated slots. </w:t>
      </w:r>
    </w:p>
    <w:p w14:paraId="742CF269" w14:textId="77777777" w:rsidR="00440F2E" w:rsidRDefault="00440F2E" w:rsidP="00AF36C1">
      <w:pPr>
        <w:pStyle w:val="ListParagraph"/>
        <w:numPr>
          <w:ilvl w:val="1"/>
          <w:numId w:val="54"/>
        </w:numPr>
        <w:rPr>
          <w:b/>
          <w:lang w:val="en-US"/>
        </w:rPr>
      </w:pPr>
      <w:r>
        <w:rPr>
          <w:b/>
          <w:lang w:val="en-US"/>
        </w:rPr>
        <w:t>For all slots in between the first slot and last slot in any burst, all symbols are allocated.</w:t>
      </w:r>
    </w:p>
    <w:p w14:paraId="7B5C8B98" w14:textId="77777777" w:rsidR="00440F2E" w:rsidRPr="00AF36C1" w:rsidRDefault="00440F2E" w:rsidP="00AF36C1">
      <w:pPr>
        <w:pStyle w:val="ListParagraph"/>
        <w:numPr>
          <w:ilvl w:val="0"/>
          <w:numId w:val="54"/>
        </w:numPr>
        <w:rPr>
          <w:b/>
          <w:lang w:val="en-US"/>
        </w:rPr>
      </w:pPr>
      <w:r>
        <w:rPr>
          <w:b/>
          <w:lang w:val="en-US"/>
        </w:rPr>
        <w:t>Mini-slot / LBT starting points: A symbol level bitmap is used to indicate the allowed starting points within a slot. The same configuration applies for every allocated slot</w:t>
      </w:r>
    </w:p>
    <w:p w14:paraId="24189FED" w14:textId="77777777" w:rsidR="00440F2E" w:rsidRDefault="00530926" w:rsidP="00745DE7">
      <w:pPr>
        <w:rPr>
          <w:b/>
          <w:lang w:val="en-US"/>
        </w:rPr>
      </w:pPr>
      <w:r>
        <w:rPr>
          <w:b/>
          <w:lang w:val="en-US"/>
        </w:rPr>
        <w:fldChar w:fldCharType="end"/>
      </w:r>
      <w:r w:rsidR="005663A3">
        <w:rPr>
          <w:b/>
          <w:lang w:val="en-US"/>
        </w:rPr>
        <w:fldChar w:fldCharType="begin"/>
      </w:r>
      <w:r w:rsidR="005663A3">
        <w:rPr>
          <w:b/>
          <w:lang w:val="en-US"/>
        </w:rPr>
        <w:instrText xml:space="preserve"> REF p14_new \h </w:instrText>
      </w:r>
      <w:r w:rsidR="005663A3">
        <w:rPr>
          <w:b/>
          <w:lang w:val="en-US"/>
        </w:rPr>
      </w:r>
      <w:r w:rsidR="005663A3">
        <w:rPr>
          <w:b/>
          <w:lang w:val="en-US"/>
        </w:rPr>
        <w:fldChar w:fldCharType="separate"/>
      </w:r>
      <w:r w:rsidR="00440F2E" w:rsidRPr="006E4D13">
        <w:rPr>
          <w:b/>
          <w:u w:val="single"/>
          <w:lang w:val="en-US"/>
        </w:rPr>
        <w:t xml:space="preserve">Proposal </w:t>
      </w:r>
      <w:r w:rsidR="00440F2E">
        <w:rPr>
          <w:b/>
          <w:u w:val="single"/>
          <w:lang w:val="en-US"/>
        </w:rPr>
        <w:t>13</w:t>
      </w:r>
      <w:r w:rsidR="00440F2E" w:rsidRPr="006E4D13">
        <w:rPr>
          <w:b/>
          <w:u w:val="single"/>
          <w:lang w:val="en-US"/>
        </w:rPr>
        <w:t>:</w:t>
      </w:r>
      <w:r w:rsidR="00440F2E">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20F8B8EF" w14:textId="77777777" w:rsidR="00440F2E" w:rsidRPr="000D7184" w:rsidRDefault="005663A3" w:rsidP="005B4F7D">
      <w:pPr>
        <w:rPr>
          <w:b/>
          <w:lang w:val="en-US"/>
        </w:rPr>
      </w:pPr>
      <w:r>
        <w:rPr>
          <w:b/>
          <w:lang w:val="en-US"/>
        </w:rPr>
        <w:fldChar w:fldCharType="end"/>
      </w:r>
      <w:r w:rsidR="00530926">
        <w:rPr>
          <w:b/>
          <w:lang w:val="en-US"/>
        </w:rPr>
        <w:fldChar w:fldCharType="begin"/>
      </w:r>
      <w:r w:rsidR="00530926">
        <w:rPr>
          <w:b/>
          <w:lang w:val="en-US"/>
        </w:rPr>
        <w:instrText xml:space="preserve"> REF p14 \h </w:instrText>
      </w:r>
      <w:r w:rsidR="00530926">
        <w:rPr>
          <w:b/>
          <w:lang w:val="en-US"/>
        </w:rPr>
      </w:r>
      <w:r w:rsidR="00530926">
        <w:rPr>
          <w:b/>
          <w:lang w:val="en-US"/>
        </w:rPr>
        <w:fldChar w:fldCharType="separate"/>
      </w:r>
      <w:r w:rsidR="00440F2E" w:rsidRPr="006E4D13">
        <w:rPr>
          <w:b/>
          <w:u w:val="single"/>
          <w:lang w:val="en-US"/>
        </w:rPr>
        <w:t xml:space="preserve">Proposal </w:t>
      </w:r>
      <w:r w:rsidR="00440F2E">
        <w:rPr>
          <w:b/>
          <w:u w:val="single"/>
          <w:lang w:val="en-US"/>
        </w:rPr>
        <w:t>14</w:t>
      </w:r>
      <w:r w:rsidR="00440F2E" w:rsidRPr="006E4D13">
        <w:rPr>
          <w:b/>
          <w:u w:val="single"/>
          <w:lang w:val="en-US"/>
        </w:rPr>
        <w:t>:</w:t>
      </w:r>
      <w:r w:rsidR="00440F2E" w:rsidRPr="000D7184">
        <w:rPr>
          <w:b/>
          <w:lang w:val="en-US"/>
        </w:rPr>
        <w:t xml:space="preserve"> gNB provides UE the PUSCH to HARQ-ACK feedback delay parameter. </w:t>
      </w:r>
    </w:p>
    <w:p w14:paraId="00DB5FE7" w14:textId="77777777" w:rsidR="00440F2E" w:rsidRPr="000D7184" w:rsidRDefault="00440F2E" w:rsidP="005B4F7D">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3D93923B" w14:textId="77777777" w:rsidR="00440F2E" w:rsidRDefault="00530926" w:rsidP="005B4F7D">
      <w:pPr>
        <w:rPr>
          <w:b/>
          <w:lang w:val="en-US"/>
        </w:rPr>
      </w:pPr>
      <w:r>
        <w:rPr>
          <w:b/>
          <w:lang w:val="en-US"/>
        </w:rPr>
        <w:fldChar w:fldCharType="end"/>
      </w:r>
      <w:r>
        <w:rPr>
          <w:b/>
          <w:lang w:val="en-US"/>
        </w:rPr>
        <w:fldChar w:fldCharType="begin"/>
      </w:r>
      <w:r>
        <w:rPr>
          <w:b/>
          <w:lang w:val="en-US"/>
        </w:rPr>
        <w:instrText xml:space="preserve"> REF p15 \h </w:instrText>
      </w:r>
      <w:r>
        <w:rPr>
          <w:b/>
          <w:lang w:val="en-US"/>
        </w:rPr>
      </w:r>
      <w:r>
        <w:rPr>
          <w:b/>
          <w:lang w:val="en-US"/>
        </w:rPr>
        <w:fldChar w:fldCharType="separate"/>
      </w:r>
      <w:r w:rsidR="00440F2E" w:rsidRPr="00FA3FF8">
        <w:rPr>
          <w:b/>
          <w:u w:val="single"/>
          <w:lang w:val="en-US"/>
        </w:rPr>
        <w:t xml:space="preserve">Proposal </w:t>
      </w:r>
      <w:r w:rsidR="00440F2E">
        <w:rPr>
          <w:b/>
          <w:u w:val="single"/>
          <w:lang w:val="en-US"/>
        </w:rPr>
        <w:t>15</w:t>
      </w:r>
      <w:r w:rsidR="00440F2E" w:rsidRPr="00FA3FF8">
        <w:rPr>
          <w:b/>
          <w:u w:val="single"/>
          <w:lang w:val="en-US"/>
        </w:rPr>
        <w:t>:</w:t>
      </w:r>
      <w:r w:rsidR="00440F2E" w:rsidRPr="00FA3FF8">
        <w:rPr>
          <w:b/>
          <w:lang w:val="en-US"/>
        </w:rPr>
        <w:t xml:space="preserve"> </w:t>
      </w:r>
      <w:r w:rsidR="00440F2E" w:rsidRPr="000A24DC">
        <w:rPr>
          <w:b/>
          <w:lang w:eastAsia="x-none"/>
        </w:rPr>
        <w:t xml:space="preserve">DFI </w:t>
      </w:r>
      <w:r w:rsidR="00440F2E">
        <w:rPr>
          <w:b/>
          <w:lang w:eastAsia="x-none"/>
        </w:rPr>
        <w:t>should</w:t>
      </w:r>
      <w:r w:rsidR="00440F2E" w:rsidRPr="000A24DC">
        <w:rPr>
          <w:b/>
          <w:lang w:eastAsia="x-none"/>
        </w:rPr>
        <w:t xml:space="preserve"> include HARQ ACK feedback for scheduled UL transmissions using HARQ IDs configured for NR-unlicensed configured grant transmission</w:t>
      </w:r>
      <w:r w:rsidR="00440F2E" w:rsidRPr="00371D45">
        <w:rPr>
          <w:b/>
          <w:lang w:val="en-US"/>
        </w:rPr>
        <w:t>.</w:t>
      </w:r>
    </w:p>
    <w:p w14:paraId="0E7F5069" w14:textId="32BF4B57" w:rsidR="004C0D46" w:rsidRPr="001C5332" w:rsidRDefault="00530926" w:rsidP="005A2F58">
      <w:pPr>
        <w:rPr>
          <w:szCs w:val="22"/>
        </w:rPr>
      </w:pPr>
      <w:r>
        <w:rPr>
          <w:b/>
          <w:lang w:val="en-US"/>
        </w:rPr>
        <w:fldChar w:fldCharType="end"/>
      </w:r>
    </w:p>
    <w:p w14:paraId="47A6B625" w14:textId="671475D6" w:rsidR="00E77804" w:rsidRDefault="00153DF8" w:rsidP="0043036E">
      <w:pPr>
        <w:pStyle w:val="Heading1"/>
      </w:pPr>
      <w:r>
        <w:t xml:space="preserve"> </w:t>
      </w:r>
      <w:r w:rsidR="00E77804">
        <w:t>References</w:t>
      </w:r>
    </w:p>
    <w:p w14:paraId="54754C49" w14:textId="3E5F4096" w:rsidR="00590C9A" w:rsidRDefault="00590C9A" w:rsidP="00590C9A">
      <w:pPr>
        <w:pStyle w:val="BodyText"/>
        <w:overflowPunct w:val="0"/>
        <w:textAlignment w:val="baseline"/>
        <w:rPr>
          <w:lang w:eastAsia="ko-KR"/>
        </w:rPr>
      </w:pPr>
      <w:r>
        <w:rPr>
          <w:lang w:eastAsia="ko-KR"/>
        </w:rPr>
        <w:t>[</w:t>
      </w:r>
      <w:r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21"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21"/>
    </w:p>
    <w:p w14:paraId="418AFA03" w14:textId="0A423072" w:rsidR="001E02A8" w:rsidRPr="00B84A13" w:rsidRDefault="00E9190C" w:rsidP="00B84A13">
      <w:pPr>
        <w:pStyle w:val="BodyText"/>
        <w:overflowPunct w:val="0"/>
        <w:textAlignment w:val="baseline"/>
        <w:rPr>
          <w:lang w:eastAsia="ko-KR"/>
        </w:rPr>
      </w:pPr>
      <w:r w:rsidRPr="00B84A13" w:rsidDel="00E9190C">
        <w:rPr>
          <w:lang w:eastAsia="ko-KR"/>
        </w:rPr>
        <w:t xml:space="preserve"> </w:t>
      </w:r>
    </w:p>
    <w:sectPr w:rsidR="001E02A8" w:rsidRPr="00B84A1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89060D" w:rsidRDefault="0089060D" w:rsidP="00371D45">
      <w:r>
        <w:separator/>
      </w:r>
    </w:p>
  </w:endnote>
  <w:endnote w:type="continuationSeparator" w:id="0">
    <w:p w14:paraId="0EDBBBD9" w14:textId="77777777" w:rsidR="0089060D" w:rsidRDefault="0089060D" w:rsidP="00371D45">
      <w:r>
        <w:continuationSeparator/>
      </w:r>
    </w:p>
  </w:endnote>
  <w:endnote w:type="continuationNotice" w:id="1">
    <w:p w14:paraId="177C699E" w14:textId="77777777" w:rsidR="0089060D" w:rsidRDefault="0089060D"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9060D" w:rsidRDefault="0089060D"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9060D" w:rsidRDefault="0089060D"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89060D" w:rsidRDefault="0089060D"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89060D" w:rsidRDefault="0089060D"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89060D" w:rsidRDefault="0089060D" w:rsidP="00371D45">
      <w:r>
        <w:separator/>
      </w:r>
    </w:p>
  </w:footnote>
  <w:footnote w:type="continuationSeparator" w:id="0">
    <w:p w14:paraId="55EFB54E" w14:textId="77777777" w:rsidR="0089060D" w:rsidRDefault="0089060D" w:rsidP="00371D45">
      <w:r>
        <w:continuationSeparator/>
      </w:r>
    </w:p>
  </w:footnote>
  <w:footnote w:type="continuationNotice" w:id="1">
    <w:p w14:paraId="17692B54" w14:textId="77777777" w:rsidR="0089060D" w:rsidRDefault="0089060D"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0"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2171FE"/>
    <w:multiLevelType w:val="hybridMultilevel"/>
    <w:tmpl w:val="F14C71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4"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34"/>
  </w:num>
  <w:num w:numId="4">
    <w:abstractNumId w:val="54"/>
  </w:num>
  <w:num w:numId="5">
    <w:abstractNumId w:val="55"/>
  </w:num>
  <w:num w:numId="6">
    <w:abstractNumId w:val="19"/>
  </w:num>
  <w:num w:numId="7">
    <w:abstractNumId w:val="35"/>
  </w:num>
  <w:num w:numId="8">
    <w:abstractNumId w:val="42"/>
  </w:num>
  <w:num w:numId="9">
    <w:abstractNumId w:val="16"/>
  </w:num>
  <w:num w:numId="10">
    <w:abstractNumId w:val="7"/>
  </w:num>
  <w:num w:numId="11">
    <w:abstractNumId w:val="27"/>
  </w:num>
  <w:num w:numId="12">
    <w:abstractNumId w:val="23"/>
  </w:num>
  <w:num w:numId="13">
    <w:abstractNumId w:val="24"/>
  </w:num>
  <w:num w:numId="14">
    <w:abstractNumId w:val="17"/>
  </w:num>
  <w:num w:numId="15">
    <w:abstractNumId w:val="18"/>
  </w:num>
  <w:num w:numId="16">
    <w:abstractNumId w:val="32"/>
  </w:num>
  <w:num w:numId="17">
    <w:abstractNumId w:val="11"/>
  </w:num>
  <w:num w:numId="18">
    <w:abstractNumId w:val="37"/>
  </w:num>
  <w:num w:numId="19">
    <w:abstractNumId w:val="9"/>
  </w:num>
  <w:num w:numId="20">
    <w:abstractNumId w:val="52"/>
  </w:num>
  <w:num w:numId="21">
    <w:abstractNumId w:val="5"/>
  </w:num>
  <w:num w:numId="22">
    <w:abstractNumId w:val="51"/>
  </w:num>
  <w:num w:numId="23">
    <w:abstractNumId w:val="12"/>
  </w:num>
  <w:num w:numId="24">
    <w:abstractNumId w:val="45"/>
  </w:num>
  <w:num w:numId="25">
    <w:abstractNumId w:val="48"/>
  </w:num>
  <w:num w:numId="26">
    <w:abstractNumId w:val="56"/>
  </w:num>
  <w:num w:numId="27">
    <w:abstractNumId w:val="3"/>
  </w:num>
  <w:num w:numId="28">
    <w:abstractNumId w:val="43"/>
  </w:num>
  <w:num w:numId="29">
    <w:abstractNumId w:val="1"/>
  </w:num>
  <w:num w:numId="30">
    <w:abstractNumId w:val="31"/>
  </w:num>
  <w:num w:numId="31">
    <w:abstractNumId w:val="50"/>
  </w:num>
  <w:num w:numId="32">
    <w:abstractNumId w:val="4"/>
  </w:num>
  <w:num w:numId="33">
    <w:abstractNumId w:val="0"/>
  </w:num>
  <w:num w:numId="34">
    <w:abstractNumId w:val="2"/>
  </w:num>
  <w:num w:numId="35">
    <w:abstractNumId w:val="53"/>
  </w:num>
  <w:num w:numId="36">
    <w:abstractNumId w:val="8"/>
  </w:num>
  <w:num w:numId="37">
    <w:abstractNumId w:val="20"/>
  </w:num>
  <w:num w:numId="38">
    <w:abstractNumId w:val="39"/>
  </w:num>
  <w:num w:numId="39">
    <w:abstractNumId w:val="41"/>
  </w:num>
  <w:num w:numId="40">
    <w:abstractNumId w:val="15"/>
  </w:num>
  <w:num w:numId="41">
    <w:abstractNumId w:val="30"/>
  </w:num>
  <w:num w:numId="42">
    <w:abstractNumId w:val="29"/>
  </w:num>
  <w:num w:numId="43">
    <w:abstractNumId w:val="44"/>
  </w:num>
  <w:num w:numId="44">
    <w:abstractNumId w:val="7"/>
  </w:num>
  <w:num w:numId="45">
    <w:abstractNumId w:val="22"/>
  </w:num>
  <w:num w:numId="46">
    <w:abstractNumId w:val="10"/>
  </w:num>
  <w:num w:numId="47">
    <w:abstractNumId w:val="28"/>
  </w:num>
  <w:num w:numId="48">
    <w:abstractNumId w:val="13"/>
  </w:num>
  <w:num w:numId="49">
    <w:abstractNumId w:val="26"/>
  </w:num>
  <w:num w:numId="50">
    <w:abstractNumId w:val="14"/>
  </w:num>
  <w:num w:numId="51">
    <w:abstractNumId w:val="46"/>
  </w:num>
  <w:num w:numId="52">
    <w:abstractNumId w:val="40"/>
  </w:num>
  <w:num w:numId="53">
    <w:abstractNumId w:val="49"/>
  </w:num>
  <w:num w:numId="54">
    <w:abstractNumId w:val="38"/>
  </w:num>
  <w:num w:numId="55">
    <w:abstractNumId w:val="47"/>
  </w:num>
  <w:num w:numId="56">
    <w:abstractNumId w:val="36"/>
  </w:num>
  <w:num w:numId="57">
    <w:abstractNumId w:val="33"/>
  </w:num>
  <w:num w:numId="58">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39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59"/>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E8"/>
    <w:rsid w:val="006D7671"/>
    <w:rsid w:val="006D7A1B"/>
    <w:rsid w:val="006D7CAC"/>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E7"/>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3EQ6UJ4K66FU-116443906-35394</_dlc_DocId>
    <_dlc_DocIdUrl xmlns="df4eea7b-52db-4162-980b-b352f1b580a3">
      <Url>https://projects.qualcomm.com/sites/meridian/_layouts/15/DocIdRedir.aspx?ID=3EQ6UJ4K66FU-116443906-35394</Url>
      <Description>3EQ6UJ4K66FU-116443906-35394</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df4eea7b-52db-4162-980b-b352f1b580a3"/>
    <ds:schemaRef ds:uri="http://www.w3.org/XML/1998/namespace"/>
  </ds:schemaRefs>
</ds:datastoreItem>
</file>

<file path=customXml/itemProps2.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70B8C18D-B2EA-4E9B-A1F0-EBEC832277AD}">
  <ds:schemaRefs>
    <ds:schemaRef ds:uri="http://schemas.openxmlformats.org/officeDocument/2006/bibliography"/>
  </ds:schemaRefs>
</ds:datastoreItem>
</file>

<file path=customXml/itemProps6.xml><?xml version="1.0" encoding="utf-8"?>
<ds:datastoreItem xmlns:ds="http://schemas.openxmlformats.org/officeDocument/2006/customXml" ds:itemID="{0C4490DC-4BB2-46D3-BAFB-B7AC7EE5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3036</TotalTime>
  <Pages>11</Pages>
  <Words>6286</Words>
  <Characters>33561</Characters>
  <Application>Microsoft Office Word</Application>
  <DocSecurity>0</DocSecurity>
  <Lines>279</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26</cp:revision>
  <cp:lastPrinted>2010-08-13T21:54:00Z</cp:lastPrinted>
  <dcterms:created xsi:type="dcterms:W3CDTF">2018-02-12T01:31:00Z</dcterms:created>
  <dcterms:modified xsi:type="dcterms:W3CDTF">2019-05-03T17:36:00Z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4b850214-ba97-468a-a2ca-3a528fcefdf6</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